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7D353552" w:rsidR="00475FDA" w:rsidRPr="003C12DB" w:rsidRDefault="0047292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CTIMP Protocol Guidance and Template</w:t>
      </w:r>
    </w:p>
    <w:p w14:paraId="3DBEC902"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DC94C7E" w14:textId="12C4BB89"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 xml:space="preserve">We would find your feedback useful to help us refine this document.  </w:t>
      </w:r>
    </w:p>
    <w:p w14:paraId="49D06837" w14:textId="77777777" w:rsidR="009655F2" w:rsidRP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We are requesting comment until 31 May 2015, when the feedback will be analysed and the guidance and template revised as appropriate.</w:t>
      </w:r>
    </w:p>
    <w:p w14:paraId="7E9A0C22" w14:textId="77777777"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 xml:space="preserve">Feedback can be emailed to </w:t>
      </w:r>
      <w:hyperlink r:id="rId9" w:history="1">
        <w:r w:rsidRPr="00DF7975">
          <w:rPr>
            <w:rStyle w:val="Hyperlink"/>
            <w:rFonts w:cstheme="minorHAnsi"/>
            <w:b/>
            <w:szCs w:val="22"/>
          </w:rPr>
          <w:t>HRA.Protocols@nhs.net</w:t>
        </w:r>
      </w:hyperlink>
      <w:r>
        <w:rPr>
          <w:rFonts w:cstheme="minorHAnsi"/>
          <w:b/>
          <w:szCs w:val="22"/>
        </w:rPr>
        <w:t xml:space="preserve"> </w:t>
      </w:r>
      <w:r w:rsidRPr="009655F2">
        <w:rPr>
          <w:rFonts w:cstheme="minorHAnsi"/>
          <w:b/>
          <w:szCs w:val="22"/>
        </w:rPr>
        <w:t xml:space="preserve"> </w:t>
      </w:r>
    </w:p>
    <w:p w14:paraId="5B3AD63A" w14:textId="1F2FBC6C" w:rsidR="009655F2" w:rsidRP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Please contact us via this email address if you would prefer to provide feedback in person or by telephone, we can arrange a time to speak with you.</w:t>
      </w:r>
    </w:p>
    <w:p w14:paraId="078AB0B8" w14:textId="77777777"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7EC681BD" w14:textId="772B7B54" w:rsidR="001560EF" w:rsidRPr="003C12DB"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Pr>
          <w:rFonts w:cstheme="minorHAnsi"/>
          <w:b/>
          <w:szCs w:val="22"/>
        </w:rPr>
        <w:t xml:space="preserve">We would </w:t>
      </w:r>
      <w:r w:rsidR="00970C8D">
        <w:rPr>
          <w:rFonts w:cstheme="minorHAnsi"/>
          <w:b/>
          <w:szCs w:val="22"/>
        </w:rPr>
        <w:t>also appreciate self-</w:t>
      </w:r>
      <w:r>
        <w:rPr>
          <w:rFonts w:cstheme="minorHAnsi"/>
          <w:b/>
          <w:szCs w:val="22"/>
        </w:rPr>
        <w:t xml:space="preserve">declaration of how you’ve used this template so we are able to measure its uptake. </w:t>
      </w:r>
    </w:p>
    <w:p w14:paraId="2021F6E6" w14:textId="46BF8883" w:rsidR="009655F2" w:rsidRPr="00FA6943" w:rsidRDefault="008F7B4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On the following page, p</w:t>
      </w:r>
      <w:r w:rsidR="009655F2">
        <w:rPr>
          <w:rFonts w:cstheme="minorHAnsi"/>
          <w:b/>
        </w:rPr>
        <w:t>lease indicate the compatibility of this template with any existing templates you already use by stating one of the following on the front of each submitted protocol:</w:t>
      </w:r>
    </w:p>
    <w:p w14:paraId="56F01290" w14:textId="352A69D8"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5304FE25" w14:textId="0D4B3EE5"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0196B77F" w14:textId="5D767317"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bookmarkStart w:id="0" w:name="_GoBack"/>
      <w:r>
        <w:rPr>
          <w:rFonts w:cstheme="minorHAnsi"/>
          <w:b/>
        </w:rPr>
        <w:t>This</w:t>
      </w:r>
      <w:r w:rsidR="009655F2" w:rsidRPr="00FA6943">
        <w:rPr>
          <w:rFonts w:cstheme="minorHAnsi"/>
          <w:b/>
        </w:rPr>
        <w:t xml:space="preserve"> </w:t>
      </w:r>
      <w:bookmarkEnd w:id="0"/>
      <w:r w:rsidR="009655F2" w:rsidRPr="00FA6943">
        <w:rPr>
          <w:rFonts w:cstheme="minorHAnsi"/>
          <w:b/>
        </w:rPr>
        <w:t>protocol does not have regard to the HRA guidance and order of content</w:t>
      </w:r>
    </w:p>
    <w:p w14:paraId="2283ACD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FULL/LONG TITLE OF THE TRIAL</w:t>
      </w:r>
    </w:p>
    <w:p w14:paraId="7C60B73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 w:val="32"/>
          <w:szCs w:val="32"/>
        </w:rPr>
      </w:pPr>
    </w:p>
    <w:p w14:paraId="25618197"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8B531C8"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A439AC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0B02DD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1DB791C"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SHORT STUDY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16E754A9" w14:textId="77777777"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D7E1C42"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A0EDFA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7A5DA3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3A794B0" w14:textId="43FCDE7C"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9655F2">
        <w:rPr>
          <w:rFonts w:cstheme="minorHAnsi"/>
          <w:b/>
          <w:sz w:val="32"/>
          <w:szCs w:val="32"/>
        </w:rPr>
        <w:t>DELETE AS APPROPRIATE</w:t>
      </w:r>
      <w:r>
        <w:rPr>
          <w:rFonts w:cstheme="minorHAnsi"/>
          <w:b/>
          <w:sz w:val="32"/>
          <w:szCs w:val="32"/>
        </w:rPr>
        <w:t>:</w:t>
      </w:r>
    </w:p>
    <w:p w14:paraId="64000C15" w14:textId="5B9C4EDD"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70DC723E" w14:textId="79EBB7C2"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5417B4F3" w14:textId="2C37EB91" w:rsidR="009655F2" w:rsidRPr="00FA6943" w:rsidRDefault="001560EF" w:rsidP="009655F2">
      <w:pPr>
        <w:pStyle w:val="ListParagraph"/>
        <w:numPr>
          <w:ilvl w:val="0"/>
          <w:numId w:val="7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57BE068C" w14:textId="300E0E50" w:rsidR="009655F2" w:rsidRDefault="009655F2">
      <w:pPr>
        <w:spacing w:after="0" w:line="240" w:lineRule="auto"/>
        <w:rPr>
          <w:rFonts w:cstheme="minorHAnsi"/>
          <w:b/>
          <w:szCs w:val="22"/>
        </w:rPr>
      </w:pPr>
    </w:p>
    <w:p w14:paraId="1394D7A0" w14:textId="77777777" w:rsidR="009655F2" w:rsidRDefault="009655F2">
      <w:pPr>
        <w:spacing w:after="0" w:line="240" w:lineRule="auto"/>
        <w:rPr>
          <w:rFonts w:cstheme="minorHAnsi"/>
          <w:b/>
          <w:szCs w:val="22"/>
        </w:rPr>
      </w:pPr>
      <w:r>
        <w:rPr>
          <w:rFonts w:cstheme="minorHAnsi"/>
          <w:b/>
          <w:szCs w:val="22"/>
        </w:rPr>
        <w:br w:type="page"/>
      </w:r>
    </w:p>
    <w:p w14:paraId="7645C0CC" w14:textId="207DC25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6D0241E6"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AA715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TRIAL REGISTRY NUMBER AND DATE</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r w:rsidRPr="003C12DB">
        <w:rPr>
          <w:rFonts w:cstheme="minorHAnsi"/>
          <w:b/>
          <w:szCs w:val="22"/>
        </w:rPr>
        <w:br w:type="page"/>
      </w:r>
      <w:r w:rsidRPr="003C12DB">
        <w:rPr>
          <w:rFonts w:cstheme="minorHAnsi"/>
          <w:b/>
          <w:szCs w:val="22"/>
        </w:rPr>
        <w:lastRenderedPageBreak/>
        <w:t>FULL/LONG TITLE OF THE TRIAL</w:t>
      </w:r>
    </w:p>
    <w:p w14:paraId="7C9D864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identify the Trial to enable retrieval from literature or internet searches. It should be immediately evident what the study is investigating and on whom to allow rapid judgment of relevance.</w:t>
      </w:r>
    </w:p>
    <w:p w14:paraId="423592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For intervention or exposure studies a structured title should contain:</w:t>
      </w:r>
    </w:p>
    <w:p w14:paraId="1C50C564"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Information on participants</w:t>
      </w:r>
    </w:p>
    <w:p w14:paraId="61B14646"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Intervention (exposure)</w:t>
      </w:r>
    </w:p>
    <w:p w14:paraId="68E1C711"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Comparison groups</w:t>
      </w:r>
    </w:p>
    <w:p w14:paraId="389EB6A3"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Outcomes</w:t>
      </w:r>
    </w:p>
    <w:p w14:paraId="3BD14E6D"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Phase</w:t>
      </w:r>
    </w:p>
    <w:p w14:paraId="67BA82D0"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Study design </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track changes to the document for trial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432621E9"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changes made relative to the previous protocol version should be listed after submission</w:t>
      </w:r>
    </w:p>
    <w:p w14:paraId="28EFB4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C194976"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2EFC30E5" w14:textId="77777777" w:rsidR="00475FDA" w:rsidRPr="003C12DB" w:rsidDel="00702805"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tc>
      </w:tr>
      <w:tr w:rsidR="00475FDA" w:rsidRPr="003C12DB" w14:paraId="44C09BC7" w14:textId="77777777" w:rsidTr="00475FDA">
        <w:tc>
          <w:tcPr>
            <w:tcW w:w="3708" w:type="dxa"/>
          </w:tcPr>
          <w:p w14:paraId="5DC821CD" w14:textId="77777777" w:rsidR="00475FDA" w:rsidRPr="003C12DB" w:rsidRDefault="00475FDA" w:rsidP="003802A1">
            <w:pPr>
              <w:spacing w:line="240" w:lineRule="auto"/>
              <w:rPr>
                <w:rFonts w:cstheme="minorHAnsi"/>
                <w:szCs w:val="22"/>
              </w:rPr>
            </w:pPr>
            <w:proofErr w:type="spellStart"/>
            <w:r w:rsidRPr="003C12DB">
              <w:rPr>
                <w:rFonts w:cstheme="minorHAnsi"/>
                <w:b/>
                <w:szCs w:val="22"/>
              </w:rPr>
              <w:t>EudraCT</w:t>
            </w:r>
            <w:proofErr w:type="spellEnd"/>
            <w:r w:rsidRPr="003C12DB">
              <w:rPr>
                <w:rFonts w:cstheme="minorHAnsi"/>
                <w:b/>
                <w:szCs w:val="22"/>
              </w:rPr>
              <w:t xml:space="preserve"> Number:</w:t>
            </w:r>
          </w:p>
          <w:p w14:paraId="61C5AE2E" w14:textId="77777777" w:rsidR="00475FDA" w:rsidRPr="003C12DB" w:rsidRDefault="00475FDA" w:rsidP="003802A1">
            <w:pPr>
              <w:spacing w:line="240" w:lineRule="auto"/>
              <w:rPr>
                <w:rFonts w:cstheme="minorHAnsi"/>
                <w:b/>
                <w:szCs w:val="22"/>
              </w:rPr>
            </w:pPr>
          </w:p>
        </w:tc>
        <w:tc>
          <w:tcPr>
            <w:tcW w:w="5894" w:type="dxa"/>
          </w:tcPr>
          <w:p w14:paraId="77B80C7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All clinical trials of investigational medicinal </w:t>
            </w:r>
            <w:proofErr w:type="gramStart"/>
            <w:r w:rsidRPr="003C12DB">
              <w:rPr>
                <w:rFonts w:cstheme="minorHAnsi"/>
                <w:color w:val="0000FF"/>
                <w:szCs w:val="22"/>
              </w:rPr>
              <w:t>products which</w:t>
            </w:r>
            <w:proofErr w:type="gramEnd"/>
            <w:r w:rsidRPr="003C12DB">
              <w:rPr>
                <w:rFonts w:cstheme="minorHAnsi"/>
                <w:color w:val="0000FF"/>
                <w:szCs w:val="22"/>
              </w:rPr>
              <w:t xml:space="preserve"> fall under the Medicines for Human Use (Clinical Trials) Regulations 2004, must be registered on the </w:t>
            </w:r>
            <w:proofErr w:type="spellStart"/>
            <w:r w:rsidRPr="003C12DB">
              <w:rPr>
                <w:rFonts w:cstheme="minorHAnsi"/>
                <w:color w:val="0000FF"/>
                <w:szCs w:val="22"/>
              </w:rPr>
              <w:t>EudraCT</w:t>
            </w:r>
            <w:proofErr w:type="spellEnd"/>
            <w:r w:rsidRPr="003C12DB">
              <w:rPr>
                <w:rFonts w:cstheme="minorHAnsi"/>
                <w:color w:val="0000FF"/>
                <w:szCs w:val="22"/>
              </w:rPr>
              <w:t xml:space="preserve"> database.</w:t>
            </w:r>
          </w:p>
          <w:p w14:paraId="6AC28DA3" w14:textId="77777777" w:rsidR="00475FDA" w:rsidRPr="003C12DB" w:rsidDel="00702805" w:rsidRDefault="00475FDA" w:rsidP="003802A1">
            <w:pPr>
              <w:spacing w:line="240" w:lineRule="auto"/>
              <w:rPr>
                <w:rFonts w:cstheme="minorHAnsi"/>
                <w:color w:val="0000FF"/>
                <w:szCs w:val="22"/>
              </w:rPr>
            </w:pPr>
          </w:p>
        </w:tc>
      </w:tr>
      <w:tr w:rsidR="00475FDA" w:rsidRPr="003C12DB" w14:paraId="04493E6E" w14:textId="77777777" w:rsidTr="00475FDA">
        <w:tc>
          <w:tcPr>
            <w:tcW w:w="3708" w:type="dxa"/>
          </w:tcPr>
          <w:p w14:paraId="2C24FAE9" w14:textId="77777777" w:rsidR="00475FDA" w:rsidRPr="003C12DB" w:rsidRDefault="00475FDA" w:rsidP="003802A1">
            <w:pPr>
              <w:spacing w:line="240" w:lineRule="auto"/>
              <w:rPr>
                <w:rFonts w:cstheme="minorHAnsi"/>
                <w:b/>
                <w:szCs w:val="22"/>
              </w:rPr>
            </w:pPr>
            <w:r w:rsidRPr="003C12DB">
              <w:rPr>
                <w:rFonts w:cstheme="minorHAnsi"/>
                <w:b/>
                <w:szCs w:val="22"/>
              </w:rPr>
              <w:t>ISRCTN Number / Clinical trials.gov Number:</w:t>
            </w:r>
          </w:p>
          <w:p w14:paraId="21BA796A" w14:textId="77777777" w:rsidR="00475FDA" w:rsidRPr="003C12DB" w:rsidRDefault="00475FDA" w:rsidP="003802A1">
            <w:pPr>
              <w:spacing w:line="240" w:lineRule="auto"/>
              <w:rPr>
                <w:rFonts w:cstheme="minorHAnsi"/>
                <w:b/>
                <w:szCs w:val="22"/>
              </w:rPr>
            </w:pPr>
          </w:p>
        </w:tc>
        <w:tc>
          <w:tcPr>
            <w:tcW w:w="5894" w:type="dxa"/>
          </w:tcPr>
          <w:p w14:paraId="09D096E7"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Cs/>
                <w:color w:val="0000FF"/>
                <w:sz w:val="22"/>
                <w:szCs w:val="22"/>
              </w:rPr>
              <w:t xml:space="preserve">Accepted registers </w:t>
            </w:r>
            <w:r w:rsidRPr="003C12DB">
              <w:rPr>
                <w:rFonts w:asciiTheme="minorHAnsi" w:hAnsiTheme="minorHAnsi" w:cstheme="minorHAnsi"/>
                <w:color w:val="0000FF"/>
                <w:sz w:val="22"/>
                <w:szCs w:val="22"/>
              </w:rPr>
              <w:t xml:space="preserve">include: </w:t>
            </w:r>
          </w:p>
          <w:p w14:paraId="2239C2A8"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EU Clinical Trials Register (https://www.clinicaltrialsregister.eu). This register is linked to the </w:t>
            </w:r>
            <w:proofErr w:type="spellStart"/>
            <w:r w:rsidRPr="003C12DB">
              <w:rPr>
                <w:rFonts w:asciiTheme="minorHAnsi" w:hAnsiTheme="minorHAnsi" w:cstheme="minorHAnsi"/>
                <w:color w:val="0000FF"/>
                <w:sz w:val="22"/>
                <w:szCs w:val="22"/>
              </w:rPr>
              <w:t>EudraCT</w:t>
            </w:r>
            <w:proofErr w:type="spellEnd"/>
            <w:r w:rsidRPr="003C12DB">
              <w:rPr>
                <w:rFonts w:asciiTheme="minorHAnsi" w:hAnsiTheme="minorHAnsi" w:cstheme="minorHAnsi"/>
                <w:color w:val="0000FF"/>
                <w:sz w:val="22"/>
                <w:szCs w:val="22"/>
              </w:rPr>
              <w:t xml:space="preserve"> register, which is mandatory for all CTIMPs in patients authorised on or after 1 May 2004. </w:t>
            </w:r>
          </w:p>
          <w:p w14:paraId="1CED7D5A"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14:paraId="5DEEA2C3"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ClinicalTrials.gov. This is a register of studies in the United States and around the world. </w:t>
            </w:r>
          </w:p>
          <w:p w14:paraId="26E6EE1B" w14:textId="77777777" w:rsidR="00475FDA" w:rsidRPr="003C12DB" w:rsidDel="00702805" w:rsidRDefault="00475FDA"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3C12DB" w:rsidRDefault="00475FDA" w:rsidP="003802A1">
      <w:pPr>
        <w:pStyle w:val="Heading1"/>
        <w:spacing w:before="0" w:after="120"/>
        <w:rPr>
          <w:rStyle w:val="Heading11"/>
          <w:rFonts w:asciiTheme="minorHAnsi" w:hAnsiTheme="minorHAnsi" w:cstheme="minorHAnsi"/>
          <w:sz w:val="22"/>
          <w:szCs w:val="22"/>
        </w:rPr>
      </w:pPr>
      <w:r w:rsidRPr="003C12DB">
        <w:rPr>
          <w:rFonts w:asciiTheme="minorHAnsi" w:hAnsiTheme="minorHAnsi" w:cstheme="minorHAnsi"/>
          <w:sz w:val="22"/>
          <w:szCs w:val="22"/>
        </w:rPr>
        <w:lastRenderedPageBreak/>
        <w:t>SIGNATURE PAGE</w:t>
      </w:r>
    </w:p>
    <w:p w14:paraId="6359B5D0" w14:textId="5644B4E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SOPs, and other regulatory requirements as amended.</w:t>
      </w:r>
    </w:p>
    <w:p w14:paraId="71D06904" w14:textId="24DCA66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E725846" w14:textId="77777777" w:rsidTr="00475FDA">
        <w:tc>
          <w:tcPr>
            <w:tcW w:w="6487" w:type="dxa"/>
          </w:tcPr>
          <w:p w14:paraId="33664AF3" w14:textId="22C8E12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Statistician:</w:t>
            </w:r>
          </w:p>
        </w:tc>
        <w:tc>
          <w:tcPr>
            <w:tcW w:w="1134" w:type="dxa"/>
          </w:tcPr>
          <w:p w14:paraId="765628F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26E59A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26183B06" w14:textId="77777777" w:rsidTr="00475FDA">
        <w:tc>
          <w:tcPr>
            <w:tcW w:w="6487" w:type="dxa"/>
          </w:tcPr>
          <w:p w14:paraId="049F7737" w14:textId="126970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74AD353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3DFA70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AED38E9" w14:textId="77777777" w:rsidTr="00475FDA">
        <w:tc>
          <w:tcPr>
            <w:tcW w:w="6487" w:type="dxa"/>
          </w:tcPr>
          <w:p w14:paraId="71FF777B"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9D097C" w14:textId="695A1B0E"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p w14:paraId="45818548" w14:textId="77777777" w:rsidR="003C12DB" w:rsidRPr="003C12DB" w:rsidRDefault="003C12DB"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14E2ED9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0C1191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4D676C" w14:paraId="6CE56823" w14:textId="77777777" w:rsidTr="00475FDA">
        <w:tc>
          <w:tcPr>
            <w:tcW w:w="6487" w:type="dxa"/>
          </w:tcPr>
          <w:p w14:paraId="755DA26C" w14:textId="54F119E2"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Position: </w:t>
            </w:r>
            <w:r w:rsidR="004D676C" w:rsidRPr="003C12DB">
              <w:rPr>
                <w:rFonts w:cstheme="minorHAnsi"/>
                <w:szCs w:val="22"/>
              </w:rPr>
              <w:t>.........................................................................................</w:t>
            </w:r>
            <w:r w:rsidR="004D676C">
              <w:rPr>
                <w:rFonts w:cstheme="minorHAnsi"/>
                <w:szCs w:val="22"/>
              </w:rPr>
              <w:t>.............</w:t>
            </w:r>
            <w:r w:rsidRPr="003C12DB">
              <w:rPr>
                <w:rFonts w:cstheme="minorHAnsi"/>
                <w:szCs w:val="22"/>
              </w:rPr>
              <w:tab/>
            </w:r>
          </w:p>
        </w:tc>
        <w:tc>
          <w:tcPr>
            <w:tcW w:w="1134" w:type="dxa"/>
          </w:tcPr>
          <w:p w14:paraId="242D0937"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EC73FBF"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1" w:name="_Toc354567215"/>
    </w:p>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35D0E435"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KEY TRIAL CONTACTS</w:t>
      </w:r>
      <w:bookmarkEnd w:id="1"/>
    </w:p>
    <w:p w14:paraId="76B4BE0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Insert full details of the key trial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5A8CDA8" w:rsidR="003C12DB" w:rsidRDefault="003C12DB" w:rsidP="003802A1">
            <w:pPr>
              <w:spacing w:line="240" w:lineRule="auto"/>
              <w:rPr>
                <w:rFonts w:cstheme="minorHAnsi"/>
                <w:color w:val="0000FF"/>
                <w:szCs w:val="22"/>
              </w:rPr>
            </w:pPr>
            <w:r w:rsidRPr="00A226B7">
              <w:t>Trial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66E4B2DF" w:rsidR="003C12DB" w:rsidRDefault="003C12DB" w:rsidP="003802A1">
            <w:pPr>
              <w:spacing w:line="240" w:lineRule="auto"/>
              <w:rPr>
                <w:rFonts w:cstheme="minorHAnsi"/>
                <w:color w:val="0000FF"/>
                <w:szCs w:val="22"/>
              </w:rPr>
            </w:pPr>
            <w:r w:rsidRPr="003C12DB">
              <w:rPr>
                <w:rFonts w:cstheme="minorHAnsi"/>
                <w:color w:val="0000FF"/>
                <w:szCs w:val="22"/>
              </w:rPr>
              <w:t>The sponsor can be defined as the individual, company, institution, or organisation assuming overall responsibility for the initiation and management of the trial,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75117D88" w:rsidR="003C12DB" w:rsidRDefault="003C12DB" w:rsidP="003802A1">
            <w:pPr>
              <w:spacing w:line="240" w:lineRule="auto"/>
              <w:rPr>
                <w:rFonts w:cstheme="minorHAnsi"/>
                <w:color w:val="0000FF"/>
                <w:szCs w:val="22"/>
              </w:rPr>
            </w:pPr>
            <w:r w:rsidRPr="003C12DB">
              <w:rPr>
                <w:rFonts w:cstheme="minorHAnsi"/>
                <w:color w:val="0000FF"/>
                <w:szCs w:val="22"/>
              </w:rPr>
              <w:t>Names and contact details of ALL organisations providing funding and/or support in kind for this trial</w:t>
            </w:r>
          </w:p>
        </w:tc>
      </w:tr>
      <w:tr w:rsidR="003C12DB" w14:paraId="5046A2F7" w14:textId="77777777" w:rsidTr="003C12DB">
        <w:tc>
          <w:tcPr>
            <w:tcW w:w="3936" w:type="dxa"/>
          </w:tcPr>
          <w:p w14:paraId="5702EDE6" w14:textId="3B09B541" w:rsidR="003C12DB" w:rsidRDefault="003C12DB" w:rsidP="003802A1">
            <w:pPr>
              <w:spacing w:line="240" w:lineRule="auto"/>
              <w:rPr>
                <w:rFonts w:cstheme="minorHAnsi"/>
                <w:color w:val="0000FF"/>
                <w:szCs w:val="22"/>
              </w:rPr>
            </w:pPr>
            <w:r w:rsidRPr="00A226B7">
              <w:t>Clinical Trials Unit</w:t>
            </w:r>
          </w:p>
        </w:tc>
        <w:tc>
          <w:tcPr>
            <w:tcW w:w="6252" w:type="dxa"/>
          </w:tcPr>
          <w:p w14:paraId="266D75A3" w14:textId="7E7B5959"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495CD03F" w14:textId="77777777" w:rsidTr="003C12DB">
        <w:tc>
          <w:tcPr>
            <w:tcW w:w="3936" w:type="dxa"/>
          </w:tcPr>
          <w:p w14:paraId="7E7DFD0F" w14:textId="2AE6180B" w:rsidR="003C12DB" w:rsidRDefault="003C12DB" w:rsidP="003802A1">
            <w:pPr>
              <w:spacing w:line="240" w:lineRule="auto"/>
              <w:rPr>
                <w:rFonts w:cstheme="minorHAnsi"/>
                <w:color w:val="0000FF"/>
                <w:szCs w:val="22"/>
              </w:rPr>
            </w:pPr>
            <w:r w:rsidRPr="00A226B7">
              <w:t>Statistician</w:t>
            </w:r>
          </w:p>
        </w:tc>
        <w:tc>
          <w:tcPr>
            <w:tcW w:w="6252" w:type="dxa"/>
          </w:tcPr>
          <w:p w14:paraId="42621F6F" w14:textId="58351D9C"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5082C9C5" w14:textId="77777777" w:rsidTr="003C12DB">
        <w:tc>
          <w:tcPr>
            <w:tcW w:w="3936" w:type="dxa"/>
          </w:tcPr>
          <w:p w14:paraId="1ABED283" w14:textId="0B64BE21" w:rsidR="003C12DB" w:rsidRPr="00A226B7" w:rsidRDefault="003C12DB" w:rsidP="003802A1">
            <w:pPr>
              <w:spacing w:line="240" w:lineRule="auto"/>
            </w:pPr>
            <w:r w:rsidRPr="00986650">
              <w:t>Trials pharmacist</w:t>
            </w:r>
          </w:p>
        </w:tc>
        <w:tc>
          <w:tcPr>
            <w:tcW w:w="6252" w:type="dxa"/>
          </w:tcPr>
          <w:p w14:paraId="259E99E6" w14:textId="32DEA2C6" w:rsidR="003C12DB" w:rsidRP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77777777" w:rsidR="00475FDA" w:rsidRPr="003C12DB" w:rsidRDefault="00475FDA" w:rsidP="003802A1">
      <w:pPr>
        <w:spacing w:line="240" w:lineRule="auto"/>
        <w:rPr>
          <w:rFonts w:cstheme="minorHAnsi"/>
          <w:szCs w:val="22"/>
        </w:rPr>
      </w:pPr>
    </w:p>
    <w:p w14:paraId="30B5808A" w14:textId="77777777" w:rsidR="003C12DB" w:rsidRDefault="003C12DB" w:rsidP="003802A1">
      <w:pPr>
        <w:spacing w:line="240" w:lineRule="auto"/>
        <w:rPr>
          <w:rFonts w:eastAsiaTheme="majorEastAsia" w:cstheme="minorHAnsi"/>
          <w:b/>
          <w:bCs/>
          <w:color w:val="3B0083"/>
          <w:szCs w:val="22"/>
        </w:rPr>
      </w:pPr>
      <w:r>
        <w:rPr>
          <w:rFonts w:cstheme="minorHAnsi"/>
          <w:szCs w:val="22"/>
        </w:rPr>
        <w:br w:type="page"/>
      </w:r>
    </w:p>
    <w:p w14:paraId="6B04F7E8" w14:textId="29CF8D7D"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TRIAL SUMMARY</w:t>
      </w:r>
    </w:p>
    <w:p w14:paraId="52D9F1E5" w14:textId="1A73ABC9" w:rsidR="003C12DB" w:rsidRPr="003C12DB" w:rsidRDefault="00475FDA" w:rsidP="003802A1">
      <w:pPr>
        <w:spacing w:line="240" w:lineRule="auto"/>
        <w:rPr>
          <w:rFonts w:cstheme="minorHAnsi"/>
          <w:bCs/>
          <w:color w:val="0000FF"/>
          <w:szCs w:val="22"/>
        </w:rPr>
      </w:pPr>
      <w:r w:rsidRPr="003C12DB">
        <w:rPr>
          <w:rFonts w:cstheme="minorHAnsi"/>
          <w:bCs/>
          <w:color w:val="0000FF"/>
          <w:szCs w:val="22"/>
        </w:rPr>
        <w:t>It may be useful to include a brief synopsis of the trial for quick reference. Complete information and, if required, add additional rows</w:t>
      </w:r>
      <w:r w:rsidR="001D1F95">
        <w:rPr>
          <w:rFonts w:cstheme="minorHAnsi"/>
          <w:bCs/>
          <w:color w:val="0000FF"/>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3C12DB" w14:paraId="5F042276" w14:textId="77777777" w:rsidTr="001D1F95">
        <w:trPr>
          <w:trHeight w:val="385"/>
        </w:trPr>
        <w:tc>
          <w:tcPr>
            <w:tcW w:w="3936" w:type="dxa"/>
          </w:tcPr>
          <w:p w14:paraId="33BB8C9C" w14:textId="77777777" w:rsidR="00475FDA" w:rsidRPr="003C12DB" w:rsidRDefault="00475FDA" w:rsidP="003802A1">
            <w:pPr>
              <w:spacing w:line="240" w:lineRule="auto"/>
              <w:rPr>
                <w:rFonts w:cstheme="minorHAnsi"/>
                <w:szCs w:val="22"/>
              </w:rPr>
            </w:pPr>
            <w:r w:rsidRPr="003C12DB">
              <w:rPr>
                <w:rFonts w:cstheme="minorHAnsi"/>
                <w:szCs w:val="22"/>
              </w:rPr>
              <w:t>Trial Title</w:t>
            </w:r>
          </w:p>
        </w:tc>
        <w:tc>
          <w:tcPr>
            <w:tcW w:w="6237" w:type="dxa"/>
            <w:gridSpan w:val="2"/>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gridSpan w:val="2"/>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72659C60" w14:textId="77777777" w:rsidTr="001D1F95">
        <w:trPr>
          <w:trHeight w:val="385"/>
        </w:trPr>
        <w:tc>
          <w:tcPr>
            <w:tcW w:w="3936" w:type="dxa"/>
          </w:tcPr>
          <w:p w14:paraId="2ED83DBA" w14:textId="77777777" w:rsidR="00475FDA" w:rsidRPr="003C12DB" w:rsidRDefault="00475FDA" w:rsidP="003802A1">
            <w:pPr>
              <w:spacing w:line="240" w:lineRule="auto"/>
              <w:rPr>
                <w:rFonts w:cstheme="minorHAnsi"/>
                <w:szCs w:val="22"/>
              </w:rPr>
            </w:pPr>
            <w:r w:rsidRPr="003C12DB">
              <w:rPr>
                <w:rFonts w:cstheme="minorHAnsi"/>
                <w:szCs w:val="22"/>
              </w:rPr>
              <w:t xml:space="preserve">Clinical Phase </w:t>
            </w:r>
          </w:p>
        </w:tc>
        <w:tc>
          <w:tcPr>
            <w:tcW w:w="6237" w:type="dxa"/>
            <w:gridSpan w:val="2"/>
          </w:tcPr>
          <w:p w14:paraId="38C4D67F"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77777777" w:rsidR="00475FDA" w:rsidRPr="003C12DB" w:rsidRDefault="00475FDA" w:rsidP="003802A1">
            <w:pPr>
              <w:spacing w:line="240" w:lineRule="auto"/>
              <w:rPr>
                <w:rFonts w:cstheme="minorHAnsi"/>
                <w:szCs w:val="22"/>
              </w:rPr>
            </w:pPr>
            <w:r w:rsidRPr="003C12DB">
              <w:rPr>
                <w:rFonts w:cstheme="minorHAnsi"/>
                <w:szCs w:val="22"/>
              </w:rPr>
              <w:t>Trial Design</w:t>
            </w:r>
          </w:p>
        </w:tc>
        <w:tc>
          <w:tcPr>
            <w:tcW w:w="6237" w:type="dxa"/>
            <w:gridSpan w:val="2"/>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77777777" w:rsidR="00475FDA" w:rsidRPr="003C12DB" w:rsidRDefault="00475FDA" w:rsidP="003802A1">
            <w:pPr>
              <w:spacing w:line="240" w:lineRule="auto"/>
              <w:rPr>
                <w:rFonts w:cstheme="minorHAnsi"/>
                <w:szCs w:val="22"/>
              </w:rPr>
            </w:pPr>
            <w:r w:rsidRPr="003C12DB">
              <w:rPr>
                <w:rFonts w:cstheme="minorHAnsi"/>
                <w:szCs w:val="22"/>
              </w:rPr>
              <w:t>Trial Participants</w:t>
            </w:r>
          </w:p>
        </w:tc>
        <w:tc>
          <w:tcPr>
            <w:tcW w:w="6237" w:type="dxa"/>
            <w:gridSpan w:val="2"/>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77777777" w:rsidR="00475FDA" w:rsidRPr="003C12DB" w:rsidRDefault="00475FDA" w:rsidP="003802A1">
            <w:pPr>
              <w:spacing w:line="240" w:lineRule="auto"/>
              <w:rPr>
                <w:rFonts w:cstheme="minorHAnsi"/>
                <w:szCs w:val="22"/>
              </w:rPr>
            </w:pPr>
            <w:r w:rsidRPr="003C12DB">
              <w:rPr>
                <w:rFonts w:cstheme="minorHAnsi"/>
                <w:szCs w:val="22"/>
              </w:rPr>
              <w:t>Planned Sample Size</w:t>
            </w:r>
          </w:p>
        </w:tc>
        <w:tc>
          <w:tcPr>
            <w:tcW w:w="6237" w:type="dxa"/>
            <w:gridSpan w:val="2"/>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62E93A6F" w14:textId="77777777" w:rsidTr="001D1F95">
        <w:trPr>
          <w:trHeight w:val="385"/>
        </w:trPr>
        <w:tc>
          <w:tcPr>
            <w:tcW w:w="3936" w:type="dxa"/>
          </w:tcPr>
          <w:p w14:paraId="17BC6BF4" w14:textId="77777777" w:rsidR="00475FDA" w:rsidRPr="003C12DB" w:rsidRDefault="00475FDA" w:rsidP="003802A1">
            <w:pPr>
              <w:spacing w:line="240" w:lineRule="auto"/>
              <w:rPr>
                <w:rFonts w:cstheme="minorHAnsi"/>
                <w:szCs w:val="22"/>
              </w:rPr>
            </w:pPr>
            <w:r w:rsidRPr="003C12DB">
              <w:rPr>
                <w:rFonts w:cstheme="minorHAnsi"/>
                <w:szCs w:val="22"/>
              </w:rPr>
              <w:t>Treatment duration</w:t>
            </w:r>
          </w:p>
        </w:tc>
        <w:tc>
          <w:tcPr>
            <w:tcW w:w="6237" w:type="dxa"/>
            <w:gridSpan w:val="2"/>
          </w:tcPr>
          <w:p w14:paraId="32863D44"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77777777"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77777777" w:rsidR="00475FDA" w:rsidRPr="003C12DB" w:rsidRDefault="00475FDA" w:rsidP="003802A1">
            <w:pPr>
              <w:spacing w:line="240" w:lineRule="auto"/>
              <w:rPr>
                <w:rFonts w:cstheme="minorHAnsi"/>
                <w:szCs w:val="22"/>
              </w:rPr>
            </w:pPr>
            <w:r w:rsidRPr="003C12DB">
              <w:rPr>
                <w:rFonts w:cstheme="minorHAnsi"/>
                <w:szCs w:val="22"/>
              </w:rPr>
              <w:t>Planned Trial Period</w:t>
            </w:r>
          </w:p>
        </w:tc>
        <w:tc>
          <w:tcPr>
            <w:tcW w:w="6237" w:type="dxa"/>
            <w:gridSpan w:val="2"/>
          </w:tcPr>
          <w:p w14:paraId="0954CC16" w14:textId="77777777" w:rsidR="00475FDA" w:rsidRPr="003C12DB" w:rsidRDefault="00475FDA" w:rsidP="003802A1">
            <w:pPr>
              <w:spacing w:line="240" w:lineRule="auto"/>
              <w:rPr>
                <w:rFonts w:cstheme="minorHAnsi"/>
                <w:color w:val="0000FF"/>
                <w:szCs w:val="22"/>
              </w:rPr>
            </w:pPr>
          </w:p>
        </w:tc>
      </w:tr>
      <w:tr w:rsidR="001D1F95" w:rsidRPr="003C12DB" w14:paraId="58353C48" w14:textId="77777777" w:rsidTr="001D1F95">
        <w:trPr>
          <w:trHeight w:val="428"/>
        </w:trPr>
        <w:tc>
          <w:tcPr>
            <w:tcW w:w="3936" w:type="dxa"/>
          </w:tcPr>
          <w:p w14:paraId="701B71BB" w14:textId="77777777" w:rsidR="001D1F95" w:rsidRPr="003C12DB" w:rsidRDefault="001D1F95" w:rsidP="003802A1">
            <w:pPr>
              <w:spacing w:line="240" w:lineRule="auto"/>
              <w:rPr>
                <w:rFonts w:cstheme="minorHAnsi"/>
                <w:szCs w:val="22"/>
              </w:rPr>
            </w:pPr>
          </w:p>
        </w:tc>
        <w:tc>
          <w:tcPr>
            <w:tcW w:w="3118" w:type="dxa"/>
          </w:tcPr>
          <w:p w14:paraId="70BD9401" w14:textId="77777777" w:rsidR="001D1F95" w:rsidRPr="003C12DB" w:rsidRDefault="001D1F95" w:rsidP="003802A1">
            <w:pPr>
              <w:spacing w:line="240" w:lineRule="auto"/>
              <w:rPr>
                <w:rFonts w:cstheme="minorHAnsi"/>
                <w:szCs w:val="22"/>
              </w:rPr>
            </w:pPr>
            <w:r w:rsidRPr="003C12DB">
              <w:rPr>
                <w:rFonts w:cstheme="minorHAnsi"/>
                <w:szCs w:val="22"/>
              </w:rPr>
              <w:t>Objectives</w:t>
            </w:r>
          </w:p>
        </w:tc>
        <w:tc>
          <w:tcPr>
            <w:tcW w:w="3119" w:type="dxa"/>
          </w:tcPr>
          <w:p w14:paraId="25CD835D" w14:textId="3B8176F6" w:rsidR="001D1F95" w:rsidRPr="003C12DB" w:rsidRDefault="001D1F95" w:rsidP="003802A1">
            <w:pPr>
              <w:spacing w:line="240" w:lineRule="auto"/>
              <w:rPr>
                <w:rFonts w:cstheme="minorHAnsi"/>
                <w:szCs w:val="22"/>
              </w:rPr>
            </w:pPr>
            <w:r w:rsidRPr="003C12DB">
              <w:rPr>
                <w:rFonts w:cstheme="minorHAnsi"/>
                <w:szCs w:val="22"/>
              </w:rPr>
              <w:t>Outcome Measures</w:t>
            </w:r>
          </w:p>
        </w:tc>
      </w:tr>
      <w:tr w:rsidR="003C12DB" w:rsidRPr="003C12DB" w14:paraId="4A72BEB2" w14:textId="77777777" w:rsidTr="001D1F95">
        <w:trPr>
          <w:trHeight w:val="770"/>
        </w:trPr>
        <w:tc>
          <w:tcPr>
            <w:tcW w:w="3936" w:type="dxa"/>
          </w:tcPr>
          <w:p w14:paraId="0D568A86" w14:textId="77777777" w:rsidR="00475FDA" w:rsidRPr="003C12DB" w:rsidRDefault="00475FDA" w:rsidP="003802A1">
            <w:pPr>
              <w:spacing w:line="240" w:lineRule="auto"/>
              <w:rPr>
                <w:rFonts w:cstheme="minorHAnsi"/>
                <w:szCs w:val="22"/>
              </w:rPr>
            </w:pPr>
            <w:r w:rsidRPr="003C12DB">
              <w:rPr>
                <w:rFonts w:cstheme="minorHAnsi"/>
                <w:szCs w:val="22"/>
              </w:rPr>
              <w:t>Primary</w:t>
            </w:r>
          </w:p>
          <w:p w14:paraId="4C0CED87" w14:textId="77777777" w:rsidR="00475FDA" w:rsidRPr="003C12DB" w:rsidRDefault="00475FDA" w:rsidP="003802A1">
            <w:pPr>
              <w:spacing w:line="240" w:lineRule="auto"/>
              <w:rPr>
                <w:rFonts w:cstheme="minorHAnsi"/>
                <w:szCs w:val="22"/>
              </w:rPr>
            </w:pPr>
          </w:p>
        </w:tc>
        <w:tc>
          <w:tcPr>
            <w:tcW w:w="3118" w:type="dxa"/>
          </w:tcPr>
          <w:p w14:paraId="27012C63" w14:textId="77777777" w:rsidR="00475FDA" w:rsidRPr="003C12DB" w:rsidRDefault="00475FDA" w:rsidP="003802A1">
            <w:pPr>
              <w:spacing w:line="240" w:lineRule="auto"/>
              <w:rPr>
                <w:rFonts w:cstheme="minorHAnsi"/>
                <w:szCs w:val="22"/>
              </w:rPr>
            </w:pPr>
          </w:p>
          <w:p w14:paraId="73108B5B" w14:textId="77777777" w:rsidR="00475FDA" w:rsidRPr="003C12DB" w:rsidRDefault="00475FDA" w:rsidP="003802A1">
            <w:pPr>
              <w:spacing w:line="240" w:lineRule="auto"/>
              <w:rPr>
                <w:rFonts w:cstheme="minorHAnsi"/>
                <w:szCs w:val="22"/>
              </w:rPr>
            </w:pPr>
          </w:p>
        </w:tc>
        <w:tc>
          <w:tcPr>
            <w:tcW w:w="3119" w:type="dxa"/>
          </w:tcPr>
          <w:p w14:paraId="5CBF2781" w14:textId="77777777" w:rsidR="00475FDA" w:rsidRPr="003C12DB" w:rsidRDefault="00475FDA" w:rsidP="003802A1">
            <w:pPr>
              <w:spacing w:line="240" w:lineRule="auto"/>
              <w:rPr>
                <w:rFonts w:cstheme="minorHAnsi"/>
                <w:szCs w:val="22"/>
              </w:rPr>
            </w:pPr>
          </w:p>
          <w:p w14:paraId="2C5B6D09" w14:textId="77777777" w:rsidR="00475FDA" w:rsidRPr="003C12DB" w:rsidRDefault="00475FDA" w:rsidP="003802A1">
            <w:pPr>
              <w:spacing w:line="240" w:lineRule="auto"/>
              <w:rPr>
                <w:rFonts w:cstheme="minorHAnsi"/>
                <w:szCs w:val="22"/>
              </w:rPr>
            </w:pPr>
          </w:p>
        </w:tc>
      </w:tr>
      <w:tr w:rsidR="003C12DB" w:rsidRPr="003C12DB" w14:paraId="7061A677" w14:textId="77777777" w:rsidTr="001D1F95">
        <w:trPr>
          <w:trHeight w:val="770"/>
        </w:trPr>
        <w:tc>
          <w:tcPr>
            <w:tcW w:w="3936" w:type="dxa"/>
          </w:tcPr>
          <w:p w14:paraId="2F0A96FF" w14:textId="77777777" w:rsidR="00475FDA" w:rsidRPr="003C12DB" w:rsidRDefault="00475FDA" w:rsidP="003802A1">
            <w:pPr>
              <w:spacing w:line="240" w:lineRule="auto"/>
              <w:rPr>
                <w:rFonts w:cstheme="minorHAnsi"/>
                <w:szCs w:val="22"/>
              </w:rPr>
            </w:pPr>
            <w:r w:rsidRPr="003C12DB">
              <w:rPr>
                <w:rFonts w:cstheme="minorHAnsi"/>
                <w:szCs w:val="22"/>
              </w:rPr>
              <w:t>Secondary</w:t>
            </w:r>
          </w:p>
          <w:p w14:paraId="444F706E" w14:textId="77777777" w:rsidR="00475FDA" w:rsidRPr="003C12DB" w:rsidRDefault="00475FDA" w:rsidP="003802A1">
            <w:pPr>
              <w:spacing w:line="240" w:lineRule="auto"/>
              <w:rPr>
                <w:rFonts w:cstheme="minorHAnsi"/>
                <w:szCs w:val="22"/>
              </w:rPr>
            </w:pPr>
          </w:p>
        </w:tc>
        <w:tc>
          <w:tcPr>
            <w:tcW w:w="3118" w:type="dxa"/>
          </w:tcPr>
          <w:p w14:paraId="369903DA" w14:textId="77777777" w:rsidR="00475FDA" w:rsidRPr="003C12DB" w:rsidRDefault="00475FDA" w:rsidP="003802A1">
            <w:pPr>
              <w:spacing w:line="240" w:lineRule="auto"/>
              <w:rPr>
                <w:rFonts w:cstheme="minorHAnsi"/>
                <w:szCs w:val="22"/>
              </w:rPr>
            </w:pPr>
          </w:p>
          <w:p w14:paraId="27359E82" w14:textId="77777777" w:rsidR="00475FDA" w:rsidRPr="003C12DB" w:rsidRDefault="00475FDA" w:rsidP="003802A1">
            <w:pPr>
              <w:spacing w:line="240" w:lineRule="auto"/>
              <w:rPr>
                <w:rFonts w:cstheme="minorHAnsi"/>
                <w:szCs w:val="22"/>
              </w:rPr>
            </w:pPr>
          </w:p>
        </w:tc>
        <w:tc>
          <w:tcPr>
            <w:tcW w:w="3119" w:type="dxa"/>
          </w:tcPr>
          <w:p w14:paraId="4F0EB2AC" w14:textId="77777777" w:rsidR="00475FDA" w:rsidRPr="003C12DB" w:rsidRDefault="00475FDA" w:rsidP="003802A1">
            <w:pPr>
              <w:spacing w:line="240" w:lineRule="auto"/>
              <w:rPr>
                <w:rFonts w:cstheme="minorHAnsi"/>
                <w:szCs w:val="22"/>
              </w:rPr>
            </w:pPr>
          </w:p>
          <w:p w14:paraId="01E95B56" w14:textId="77777777" w:rsidR="00475FDA" w:rsidRPr="003C12DB" w:rsidRDefault="00475FDA" w:rsidP="003802A1">
            <w:pPr>
              <w:spacing w:line="240" w:lineRule="auto"/>
              <w:rPr>
                <w:rFonts w:cstheme="minorHAnsi"/>
                <w:szCs w:val="22"/>
              </w:rPr>
            </w:pPr>
          </w:p>
        </w:tc>
      </w:tr>
      <w:tr w:rsidR="003C12DB" w:rsidRPr="003C12DB" w14:paraId="2CA5B277" w14:textId="77777777" w:rsidTr="001D1F95">
        <w:trPr>
          <w:trHeight w:val="770"/>
        </w:trPr>
        <w:tc>
          <w:tcPr>
            <w:tcW w:w="3936" w:type="dxa"/>
          </w:tcPr>
          <w:p w14:paraId="6D3C1439" w14:textId="77777777" w:rsidR="00475FDA" w:rsidRPr="003C12DB" w:rsidRDefault="00475FDA" w:rsidP="003802A1">
            <w:pPr>
              <w:spacing w:line="240" w:lineRule="auto"/>
              <w:rPr>
                <w:rFonts w:cstheme="minorHAnsi"/>
                <w:szCs w:val="22"/>
              </w:rPr>
            </w:pPr>
            <w:r w:rsidRPr="003C12DB">
              <w:rPr>
                <w:rFonts w:cstheme="minorHAnsi"/>
                <w:szCs w:val="22"/>
              </w:rPr>
              <w:t>Investigational Medicinal Product(s)</w:t>
            </w:r>
          </w:p>
        </w:tc>
        <w:tc>
          <w:tcPr>
            <w:tcW w:w="6237" w:type="dxa"/>
            <w:gridSpan w:val="2"/>
          </w:tcPr>
          <w:p w14:paraId="34E0BC54" w14:textId="77777777" w:rsidR="00475FDA" w:rsidRPr="003C12DB" w:rsidRDefault="00475FDA" w:rsidP="003802A1">
            <w:pPr>
              <w:spacing w:line="240" w:lineRule="auto"/>
              <w:rPr>
                <w:rFonts w:cstheme="minorHAnsi"/>
                <w:szCs w:val="22"/>
              </w:rPr>
            </w:pPr>
          </w:p>
        </w:tc>
      </w:tr>
      <w:tr w:rsidR="003C12DB" w:rsidRPr="003C12DB" w14:paraId="0038A6B1" w14:textId="77777777" w:rsidTr="001D1F95">
        <w:trPr>
          <w:trHeight w:val="385"/>
        </w:trPr>
        <w:tc>
          <w:tcPr>
            <w:tcW w:w="3936" w:type="dxa"/>
          </w:tcPr>
          <w:p w14:paraId="6BBC51CD" w14:textId="77777777" w:rsidR="00475FDA" w:rsidRPr="003C12DB" w:rsidRDefault="00475FDA" w:rsidP="003802A1">
            <w:pPr>
              <w:spacing w:line="240" w:lineRule="auto"/>
              <w:rPr>
                <w:rFonts w:cstheme="minorHAnsi"/>
                <w:szCs w:val="22"/>
              </w:rPr>
            </w:pPr>
            <w:r w:rsidRPr="003C12DB">
              <w:rPr>
                <w:rFonts w:cstheme="minorHAnsi"/>
                <w:szCs w:val="22"/>
              </w:rPr>
              <w:t>Formulation, Dose, Route of Administration</w:t>
            </w:r>
          </w:p>
        </w:tc>
        <w:tc>
          <w:tcPr>
            <w:tcW w:w="6237" w:type="dxa"/>
            <w:gridSpan w:val="2"/>
          </w:tcPr>
          <w:p w14:paraId="329B05C2" w14:textId="77777777" w:rsidR="00475FDA" w:rsidRPr="003C12DB" w:rsidRDefault="00475FDA"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CECA75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br w:type="page"/>
      </w:r>
    </w:p>
    <w:p w14:paraId="2B944FC0" w14:textId="6291FA69" w:rsidR="00475FDA"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5783E9E" w:rsidR="00093582" w:rsidRDefault="00093582" w:rsidP="00093582">
            <w:r w:rsidRPr="003C12DB">
              <w:rPr>
                <w:rFonts w:cstheme="minorHAnsi"/>
                <w:szCs w:val="22"/>
              </w:rPr>
              <w:t>(Names and contact details of ALL organisations providing funding and/or support in kind for this trial)</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401281F" w14:textId="77777777" w:rsidR="006361A0" w:rsidRDefault="006361A0" w:rsidP="003802A1">
      <w:pPr>
        <w:spacing w:line="240" w:lineRule="auto"/>
        <w:rPr>
          <w:rFonts w:eastAsiaTheme="majorEastAsia" w:cstheme="minorHAnsi"/>
          <w:b/>
          <w:bCs/>
          <w:color w:val="3B0083"/>
          <w:szCs w:val="22"/>
        </w:rPr>
      </w:pPr>
      <w:r>
        <w:rPr>
          <w:rFonts w:cstheme="minorHAnsi"/>
          <w:szCs w:val="22"/>
        </w:rPr>
        <w:br w:type="page"/>
      </w:r>
    </w:p>
    <w:p w14:paraId="6533797E" w14:textId="0E4DA6B5" w:rsidR="00475FDA" w:rsidRPr="00093582" w:rsidRDefault="00475FDA" w:rsidP="003802A1">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ROLE OF STUDY SPONSOR AND FUNDER</w:t>
      </w:r>
    </w:p>
    <w:p w14:paraId="18B4CF93" w14:textId="0A03A373" w:rsidR="00475FDA" w:rsidRPr="003C12DB" w:rsidRDefault="00475FDA" w:rsidP="003802A1">
      <w:pPr>
        <w:spacing w:line="240" w:lineRule="auto"/>
        <w:rPr>
          <w:rFonts w:cstheme="minorHAnsi"/>
          <w:color w:val="0000FF"/>
          <w:szCs w:val="22"/>
        </w:rPr>
      </w:pPr>
      <w:r w:rsidRPr="003C12DB">
        <w:rPr>
          <w:rFonts w:cstheme="minorHAnsi"/>
          <w:color w:val="0000FF"/>
          <w:szCs w:val="22"/>
        </w:rPr>
        <w:t>Aim: To clarify the potential influence of sponsor and funders over the trial</w:t>
      </w:r>
    </w:p>
    <w:p w14:paraId="72AA5CFA" w14:textId="48A2224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68B8D195" w14:textId="0F0A0425"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explicitly outline the roles and responsibilities of the sponsor(s) and any funder(s) in trial design, conduct, data analysis and interpretation, manuscript writing, and dissemination of results. It is also important to state whether the sponsor(s) or funder(s) controls the final decision regarding any of these aspects of the trial.</w:t>
      </w:r>
    </w:p>
    <w:p w14:paraId="154D3F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in a CTIMP the sponsor has legal responsibilities that cannot be delegated.</w:t>
      </w: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172A6D8" w14:textId="77777777" w:rsidR="00475FDA" w:rsidRPr="003C12DB" w:rsidRDefault="00475FDA" w:rsidP="003802A1">
      <w:pPr>
        <w:pStyle w:val="Heading1"/>
        <w:spacing w:before="0" w:after="120"/>
        <w:rPr>
          <w:rFonts w:asciiTheme="minorHAnsi" w:hAnsiTheme="minorHAnsi" w:cstheme="minorHAnsi"/>
          <w:sz w:val="22"/>
          <w:szCs w:val="22"/>
        </w:rPr>
      </w:pPr>
    </w:p>
    <w:p w14:paraId="33934124" w14:textId="77777777" w:rsidR="006361A0" w:rsidRDefault="006361A0" w:rsidP="003802A1">
      <w:pPr>
        <w:spacing w:line="240" w:lineRule="auto"/>
        <w:rPr>
          <w:rFonts w:eastAsiaTheme="majorEastAsia" w:cstheme="minorHAnsi"/>
          <w:b/>
          <w:bCs/>
          <w:color w:val="3B0083"/>
          <w:szCs w:val="22"/>
        </w:rPr>
      </w:pPr>
      <w:r>
        <w:rPr>
          <w:rFonts w:cstheme="minorHAnsi"/>
          <w:szCs w:val="22"/>
        </w:rPr>
        <w:br w:type="page"/>
      </w:r>
    </w:p>
    <w:p w14:paraId="2B865601" w14:textId="256F1368"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ROLES AND RESPONSIBILITIES OF TRIAL MANAGEMENT COMMITEES/GROUPS &amp; INDIVIDUALS</w:t>
      </w:r>
    </w:p>
    <w:p w14:paraId="5E413F88" w14:textId="18DF8CD6" w:rsidR="00475FDA" w:rsidRPr="00093582" w:rsidRDefault="00475FDA" w:rsidP="00093582">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14:paraId="12F2E533" w14:textId="31483C2C"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14:paraId="0667301B" w14:textId="3B393116"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depending on the trial size, design and number of sites. For each committee/group the protocol should state their roles and responsibilities and degree of independence from Sponsor and Investigators. If not included in the document the protocol should state where the information on the committee/group can be found.</w:t>
      </w:r>
    </w:p>
    <w:p w14:paraId="08103133" w14:textId="77777777" w:rsidR="003802A1"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14:paraId="736604E5" w14:textId="703C3782" w:rsidR="00475FDA" w:rsidRPr="003802A1" w:rsidRDefault="00475FDA" w:rsidP="003802A1">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14:paraId="2BD6B06A" w14:textId="77777777" w:rsidR="00475FDA" w:rsidRPr="003C12DB" w:rsidRDefault="00475FDA" w:rsidP="003802A1">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14:paraId="663AA9A6" w14:textId="77777777" w:rsidR="00475FDA" w:rsidRPr="003C12DB" w:rsidRDefault="00475FDA" w:rsidP="003802A1">
      <w:pPr>
        <w:pStyle w:val="EndnoteText"/>
        <w:numPr>
          <w:ilvl w:val="0"/>
          <w:numId w:val="3"/>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14:paraId="738B28A8" w14:textId="77777777" w:rsidR="00475FDA" w:rsidRPr="003C12DB" w:rsidRDefault="00475FDA" w:rsidP="003802A1">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14:paraId="3CA3AFB0" w14:textId="77777777" w:rsidR="00475FDA" w:rsidRPr="003C12DB"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14:paraId="6E97DA1C" w14:textId="77777777" w:rsidR="00475FDA" w:rsidRPr="003C12DB" w:rsidRDefault="00475FDA" w:rsidP="003802A1">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14:paraId="529768F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15A1E0A9"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14:paraId="7E347793" w14:textId="77777777" w:rsidR="00475FDA" w:rsidRPr="003C12DB" w:rsidRDefault="0094041D" w:rsidP="003802A1">
      <w:pPr>
        <w:pStyle w:val="CommentText"/>
        <w:spacing w:after="120"/>
        <w:rPr>
          <w:rFonts w:cstheme="minorHAnsi"/>
          <w:color w:val="0000FF"/>
          <w:sz w:val="22"/>
          <w:szCs w:val="22"/>
        </w:rPr>
      </w:pPr>
      <w:hyperlink r:id="rId10" w:history="1">
        <w:r w:rsidR="00475FDA" w:rsidRPr="003C12DB">
          <w:rPr>
            <w:rStyle w:val="Hyperlink"/>
            <w:rFonts w:cstheme="minorHAnsi"/>
            <w:color w:val="0000FF"/>
            <w:sz w:val="22"/>
            <w:szCs w:val="22"/>
          </w:rPr>
          <w:t>http://www.hra.nhs.uk/documents/2013/10/data-monitoring-committees-in-clinical-trials.pdf</w:t>
        </w:r>
      </w:hyperlink>
    </w:p>
    <w:p w14:paraId="47A332A8"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5ADB330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14:paraId="264208EF" w14:textId="77777777" w:rsidR="00475FDA" w:rsidRPr="003C12DB" w:rsidRDefault="0094041D" w:rsidP="003802A1">
      <w:pPr>
        <w:pStyle w:val="EndnoteText"/>
        <w:tabs>
          <w:tab w:val="left" w:pos="817"/>
          <w:tab w:val="left" w:pos="9603"/>
        </w:tabs>
        <w:suppressAutoHyphens/>
        <w:spacing w:after="120"/>
        <w:rPr>
          <w:rFonts w:asciiTheme="minorHAnsi" w:hAnsiTheme="minorHAnsi" w:cstheme="minorHAnsi"/>
          <w:color w:val="0000FF"/>
          <w:sz w:val="22"/>
          <w:szCs w:val="22"/>
        </w:rPr>
      </w:pPr>
      <w:hyperlink r:id="rId11" w:history="1">
        <w:r w:rsidR="00475FDA" w:rsidRPr="003C12DB">
          <w:rPr>
            <w:rStyle w:val="Hyperlink"/>
            <w:rFonts w:asciiTheme="minorHAnsi" w:hAnsiTheme="minorHAnsi" w:cstheme="minorHAnsi"/>
            <w:sz w:val="22"/>
            <w:szCs w:val="22"/>
          </w:rPr>
          <w:t>http://www.mrc.ac.uk/documents/pdf/good-clinical-practice-in-clinical-trials/</w:t>
        </w:r>
      </w:hyperlink>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512A6917" w:rsidR="00475FDA" w:rsidRPr="003C12DB" w:rsidRDefault="00475FDA" w:rsidP="003802A1">
      <w:pPr>
        <w:pStyle w:val="EndnoteText"/>
        <w:tabs>
          <w:tab w:val="left" w:pos="817"/>
          <w:tab w:val="left" w:pos="9603"/>
        </w:tabs>
        <w:suppressAutoHyphens/>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lastRenderedPageBreak/>
        <w:t>Protocol contributors</w:t>
      </w:r>
    </w:p>
    <w:p w14:paraId="7C538BBD" w14:textId="327C2B83"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77777777"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It is also important to state whether the sponsor or funder controls the final decision regarding any of these aspects of the trial.</w:t>
      </w:r>
    </w:p>
    <w:p w14:paraId="04719722" w14:textId="77777777"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b/>
                <w:color w:val="0000FF"/>
                <w:szCs w:val="22"/>
              </w:rPr>
              <w:t>KEY WORDS:</w:t>
            </w:r>
          </w:p>
        </w:tc>
        <w:tc>
          <w:tcPr>
            <w:tcW w:w="5894" w:type="dxa"/>
          </w:tcPr>
          <w:p w14:paraId="4A7DE50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p>
        </w:tc>
      </w:tr>
    </w:tbl>
    <w:p w14:paraId="651514A6" w14:textId="77777777" w:rsidR="00475FDA" w:rsidRPr="003C12DB" w:rsidRDefault="00475FDA" w:rsidP="003802A1">
      <w:pPr>
        <w:spacing w:line="240" w:lineRule="auto"/>
        <w:rPr>
          <w:rFonts w:cstheme="minorHAnsi"/>
          <w:szCs w:val="22"/>
        </w:rPr>
      </w:pPr>
    </w:p>
    <w:p w14:paraId="7DA27166" w14:textId="22CB5DA8" w:rsidR="00475FDA" w:rsidRPr="00093582" w:rsidRDefault="00475FDA" w:rsidP="003802A1">
      <w:pPr>
        <w:pStyle w:val="Heading1"/>
        <w:spacing w:before="0" w:after="120"/>
        <w:rPr>
          <w:rFonts w:asciiTheme="minorHAnsi" w:hAnsiTheme="minorHAnsi" w:cstheme="minorHAnsi"/>
          <w:color w:val="auto"/>
          <w:sz w:val="22"/>
          <w:szCs w:val="22"/>
        </w:rPr>
      </w:pPr>
      <w:r w:rsidRPr="003C12DB">
        <w:rPr>
          <w:rFonts w:cstheme="minorHAnsi"/>
          <w:szCs w:val="22"/>
        </w:rPr>
        <w:br w:type="page"/>
      </w: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6361A0" w:rsidRPr="00987A19" w14:paraId="3212C7FD" w14:textId="77777777" w:rsidTr="00987A19">
        <w:tc>
          <w:tcPr>
            <w:tcW w:w="9128" w:type="dxa"/>
            <w:vAlign w:val="center"/>
          </w:tcPr>
          <w:p w14:paraId="5A76A411" w14:textId="597433B1" w:rsidR="006361A0" w:rsidRPr="00987A19" w:rsidRDefault="006361A0" w:rsidP="00987A19">
            <w:pPr>
              <w:spacing w:before="60" w:after="60" w:line="240" w:lineRule="auto"/>
              <w:rPr>
                <w:rFonts w:cstheme="minorHAnsi"/>
                <w:b/>
                <w:color w:val="0000FF"/>
                <w:szCs w:val="22"/>
              </w:rPr>
            </w:pPr>
            <w:r w:rsidRPr="00987A19">
              <w:rPr>
                <w:rFonts w:cstheme="minorHAnsi"/>
                <w:b/>
                <w:color w:val="0000FF"/>
                <w:szCs w:val="22"/>
              </w:rPr>
              <w:t>GENERAL INFORMATION</w:t>
            </w:r>
          </w:p>
        </w:tc>
        <w:tc>
          <w:tcPr>
            <w:tcW w:w="1291" w:type="dxa"/>
            <w:vAlign w:val="center"/>
          </w:tcPr>
          <w:p w14:paraId="1480F3B9" w14:textId="2E5FB38F" w:rsidR="006361A0" w:rsidRPr="00987A19" w:rsidRDefault="006361A0" w:rsidP="00987A19">
            <w:pPr>
              <w:spacing w:before="60" w:after="60" w:line="240" w:lineRule="auto"/>
              <w:rPr>
                <w:rFonts w:cstheme="minorHAnsi"/>
                <w:b/>
                <w:color w:val="0000FF"/>
                <w:szCs w:val="22"/>
              </w:rPr>
            </w:pPr>
            <w:r w:rsidRPr="00987A19">
              <w:rPr>
                <w:rFonts w:cstheme="minorHAnsi"/>
                <w:b/>
                <w:color w:val="0000FF"/>
                <w:szCs w:val="22"/>
              </w:rPr>
              <w:t>Page No.</w:t>
            </w:r>
          </w:p>
        </w:tc>
      </w:tr>
      <w:tr w:rsidR="006361A0" w:rsidRPr="00987A19" w14:paraId="37F15CF8" w14:textId="77777777" w:rsidTr="00987A19">
        <w:tc>
          <w:tcPr>
            <w:tcW w:w="9128" w:type="dxa"/>
            <w:vAlign w:val="center"/>
          </w:tcPr>
          <w:p w14:paraId="158F0F34" w14:textId="670879DA"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TITLE PAGE</w:t>
            </w:r>
            <w:r w:rsidRPr="00987A19">
              <w:rPr>
                <w:rFonts w:cstheme="minorHAnsi"/>
                <w:color w:val="0000FF"/>
                <w:szCs w:val="22"/>
              </w:rPr>
              <w:tab/>
            </w:r>
          </w:p>
        </w:tc>
        <w:tc>
          <w:tcPr>
            <w:tcW w:w="1291" w:type="dxa"/>
            <w:vAlign w:val="center"/>
          </w:tcPr>
          <w:p w14:paraId="2C46ECA6" w14:textId="77777777" w:rsidR="006361A0" w:rsidRPr="00987A19" w:rsidRDefault="006361A0" w:rsidP="00987A19">
            <w:pPr>
              <w:spacing w:before="60" w:after="60" w:line="240" w:lineRule="auto"/>
              <w:rPr>
                <w:rFonts w:cstheme="minorHAnsi"/>
                <w:color w:val="0000FF"/>
                <w:szCs w:val="22"/>
              </w:rPr>
            </w:pPr>
          </w:p>
        </w:tc>
      </w:tr>
      <w:tr w:rsidR="006361A0" w:rsidRPr="00987A19" w14:paraId="5A872E31" w14:textId="77777777" w:rsidTr="00987A19">
        <w:tc>
          <w:tcPr>
            <w:tcW w:w="9128" w:type="dxa"/>
            <w:vAlign w:val="center"/>
          </w:tcPr>
          <w:p w14:paraId="41886691" w14:textId="4E242FE6"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RESEARCH REFERENCE NUMBERS</w:t>
            </w:r>
            <w:r w:rsidRPr="00987A19">
              <w:rPr>
                <w:rFonts w:cstheme="minorHAnsi"/>
                <w:color w:val="0000FF"/>
                <w:szCs w:val="22"/>
              </w:rPr>
              <w:tab/>
            </w:r>
          </w:p>
        </w:tc>
        <w:tc>
          <w:tcPr>
            <w:tcW w:w="1291" w:type="dxa"/>
            <w:vAlign w:val="center"/>
          </w:tcPr>
          <w:p w14:paraId="28D3A5AA" w14:textId="77777777" w:rsidR="006361A0" w:rsidRPr="00987A19" w:rsidRDefault="006361A0" w:rsidP="00987A19">
            <w:pPr>
              <w:spacing w:before="60" w:after="60" w:line="240" w:lineRule="auto"/>
              <w:rPr>
                <w:rFonts w:cstheme="minorHAnsi"/>
                <w:color w:val="0000FF"/>
                <w:szCs w:val="22"/>
              </w:rPr>
            </w:pPr>
          </w:p>
        </w:tc>
      </w:tr>
      <w:tr w:rsidR="006361A0" w:rsidRPr="00987A19" w14:paraId="24626DF7" w14:textId="77777777" w:rsidTr="00987A19">
        <w:tc>
          <w:tcPr>
            <w:tcW w:w="9128" w:type="dxa"/>
            <w:vAlign w:val="center"/>
          </w:tcPr>
          <w:p w14:paraId="0F03F9ED" w14:textId="18D298EA"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SIGNATURE PAGE</w:t>
            </w:r>
          </w:p>
        </w:tc>
        <w:tc>
          <w:tcPr>
            <w:tcW w:w="1291" w:type="dxa"/>
            <w:vAlign w:val="center"/>
          </w:tcPr>
          <w:p w14:paraId="2697B0B2" w14:textId="77777777" w:rsidR="006361A0" w:rsidRPr="00987A19" w:rsidRDefault="006361A0" w:rsidP="00987A19">
            <w:pPr>
              <w:spacing w:before="60" w:after="60" w:line="240" w:lineRule="auto"/>
              <w:rPr>
                <w:rFonts w:cstheme="minorHAnsi"/>
                <w:color w:val="0000FF"/>
                <w:szCs w:val="22"/>
              </w:rPr>
            </w:pPr>
          </w:p>
        </w:tc>
      </w:tr>
      <w:tr w:rsidR="006361A0" w:rsidRPr="00987A19" w14:paraId="37B02DF2" w14:textId="77777777" w:rsidTr="00987A19">
        <w:tc>
          <w:tcPr>
            <w:tcW w:w="9128" w:type="dxa"/>
            <w:vAlign w:val="center"/>
          </w:tcPr>
          <w:p w14:paraId="44116F21" w14:textId="62410BFE"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TRIAL SUMMARY</w:t>
            </w:r>
            <w:r w:rsidRPr="00987A19">
              <w:rPr>
                <w:rFonts w:cstheme="minorHAnsi"/>
                <w:color w:val="0000FF"/>
                <w:szCs w:val="22"/>
              </w:rPr>
              <w:tab/>
            </w:r>
          </w:p>
        </w:tc>
        <w:tc>
          <w:tcPr>
            <w:tcW w:w="1291" w:type="dxa"/>
            <w:vAlign w:val="center"/>
          </w:tcPr>
          <w:p w14:paraId="6BE1275E" w14:textId="77777777" w:rsidR="006361A0" w:rsidRPr="00987A19" w:rsidRDefault="006361A0" w:rsidP="00987A19">
            <w:pPr>
              <w:spacing w:before="60" w:after="60" w:line="240" w:lineRule="auto"/>
              <w:rPr>
                <w:rFonts w:cstheme="minorHAnsi"/>
                <w:color w:val="0000FF"/>
                <w:szCs w:val="22"/>
              </w:rPr>
            </w:pPr>
          </w:p>
        </w:tc>
      </w:tr>
      <w:tr w:rsidR="006361A0" w:rsidRPr="00987A19" w14:paraId="00D954E7" w14:textId="77777777" w:rsidTr="00987A19">
        <w:tc>
          <w:tcPr>
            <w:tcW w:w="9128" w:type="dxa"/>
            <w:vAlign w:val="center"/>
          </w:tcPr>
          <w:p w14:paraId="3421D647" w14:textId="2957D65C"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FUNDING</w:t>
            </w:r>
            <w:r w:rsidRPr="00987A19">
              <w:rPr>
                <w:rFonts w:cstheme="minorHAnsi"/>
                <w:color w:val="0000FF"/>
                <w:szCs w:val="22"/>
              </w:rPr>
              <w:tab/>
            </w:r>
          </w:p>
        </w:tc>
        <w:tc>
          <w:tcPr>
            <w:tcW w:w="1291" w:type="dxa"/>
            <w:vAlign w:val="center"/>
          </w:tcPr>
          <w:p w14:paraId="11262EAD" w14:textId="77777777" w:rsidR="006361A0" w:rsidRPr="00987A19" w:rsidRDefault="006361A0" w:rsidP="00987A19">
            <w:pPr>
              <w:spacing w:before="60" w:after="60" w:line="240" w:lineRule="auto"/>
              <w:rPr>
                <w:rFonts w:cstheme="minorHAnsi"/>
                <w:color w:val="0000FF"/>
                <w:szCs w:val="22"/>
              </w:rPr>
            </w:pPr>
          </w:p>
        </w:tc>
      </w:tr>
      <w:tr w:rsidR="006361A0" w:rsidRPr="00987A19" w14:paraId="4102CAC6" w14:textId="77777777" w:rsidTr="00987A19">
        <w:tc>
          <w:tcPr>
            <w:tcW w:w="9128" w:type="dxa"/>
            <w:vAlign w:val="center"/>
          </w:tcPr>
          <w:p w14:paraId="719BDADE" w14:textId="26C28B75"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KEY TRIAL CONTACTS</w:t>
            </w:r>
            <w:r w:rsidRPr="00987A19">
              <w:rPr>
                <w:rFonts w:cstheme="minorHAnsi"/>
                <w:color w:val="0000FF"/>
                <w:szCs w:val="22"/>
              </w:rPr>
              <w:tab/>
            </w:r>
          </w:p>
        </w:tc>
        <w:tc>
          <w:tcPr>
            <w:tcW w:w="1291" w:type="dxa"/>
            <w:vAlign w:val="center"/>
          </w:tcPr>
          <w:p w14:paraId="03286DA3" w14:textId="77777777" w:rsidR="006361A0" w:rsidRPr="00987A19" w:rsidRDefault="006361A0" w:rsidP="00987A19">
            <w:pPr>
              <w:spacing w:before="60" w:after="60" w:line="240" w:lineRule="auto"/>
              <w:rPr>
                <w:rFonts w:cstheme="minorHAnsi"/>
                <w:color w:val="0000FF"/>
                <w:szCs w:val="22"/>
              </w:rPr>
            </w:pPr>
          </w:p>
        </w:tc>
      </w:tr>
      <w:tr w:rsidR="006361A0" w:rsidRPr="00987A19" w14:paraId="3DC9B057" w14:textId="77777777" w:rsidTr="00987A19">
        <w:tc>
          <w:tcPr>
            <w:tcW w:w="9128" w:type="dxa"/>
            <w:vAlign w:val="center"/>
          </w:tcPr>
          <w:p w14:paraId="5EA5ADFD" w14:textId="269D93E4"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ROLE OF SPONSOR AND FUNDER</w:t>
            </w:r>
          </w:p>
        </w:tc>
        <w:tc>
          <w:tcPr>
            <w:tcW w:w="1291" w:type="dxa"/>
            <w:vAlign w:val="center"/>
          </w:tcPr>
          <w:p w14:paraId="1510BA59" w14:textId="77777777" w:rsidR="006361A0" w:rsidRPr="00987A19" w:rsidRDefault="006361A0" w:rsidP="00987A19">
            <w:pPr>
              <w:spacing w:before="60" w:after="60" w:line="240" w:lineRule="auto"/>
              <w:rPr>
                <w:rFonts w:cstheme="minorHAnsi"/>
                <w:color w:val="0000FF"/>
                <w:szCs w:val="22"/>
              </w:rPr>
            </w:pPr>
          </w:p>
        </w:tc>
      </w:tr>
      <w:tr w:rsidR="006361A0" w:rsidRPr="00987A19" w14:paraId="39059D14" w14:textId="77777777" w:rsidTr="00987A19">
        <w:tc>
          <w:tcPr>
            <w:tcW w:w="9128" w:type="dxa"/>
            <w:vAlign w:val="center"/>
          </w:tcPr>
          <w:p w14:paraId="6F215347" w14:textId="06C1E6D8"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 xml:space="preserve">ROLES &amp; RESPONSIBILITIES OF TRIAL MANAGEMENT COMMITTEES, GROUPS AND INDIVIDUALS </w:t>
            </w:r>
            <w:r w:rsidRPr="00987A19">
              <w:rPr>
                <w:rFonts w:cstheme="minorHAnsi"/>
                <w:color w:val="0000FF"/>
                <w:szCs w:val="22"/>
              </w:rPr>
              <w:tab/>
            </w:r>
          </w:p>
        </w:tc>
        <w:tc>
          <w:tcPr>
            <w:tcW w:w="1291" w:type="dxa"/>
            <w:vAlign w:val="center"/>
          </w:tcPr>
          <w:p w14:paraId="6C84AD9F" w14:textId="77777777" w:rsidR="006361A0" w:rsidRPr="00987A19" w:rsidRDefault="006361A0" w:rsidP="00987A19">
            <w:pPr>
              <w:spacing w:before="60" w:after="60" w:line="240" w:lineRule="auto"/>
              <w:rPr>
                <w:rFonts w:cstheme="minorHAnsi"/>
                <w:color w:val="0000FF"/>
                <w:szCs w:val="22"/>
              </w:rPr>
            </w:pPr>
          </w:p>
        </w:tc>
      </w:tr>
      <w:tr w:rsidR="006361A0" w:rsidRPr="00987A19" w14:paraId="39139354" w14:textId="77777777" w:rsidTr="00987A19">
        <w:tc>
          <w:tcPr>
            <w:tcW w:w="9128" w:type="dxa"/>
            <w:vAlign w:val="center"/>
          </w:tcPr>
          <w:p w14:paraId="2767ECE5" w14:textId="64CDB2E0"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LIST of CONTENTS</w:t>
            </w:r>
            <w:r w:rsidRPr="00987A19">
              <w:rPr>
                <w:rFonts w:cstheme="minorHAnsi"/>
                <w:color w:val="0000FF"/>
                <w:szCs w:val="22"/>
              </w:rPr>
              <w:tab/>
            </w:r>
          </w:p>
        </w:tc>
        <w:tc>
          <w:tcPr>
            <w:tcW w:w="1291" w:type="dxa"/>
            <w:vAlign w:val="center"/>
          </w:tcPr>
          <w:p w14:paraId="58F7E4DB" w14:textId="77777777" w:rsidR="006361A0" w:rsidRPr="00987A19" w:rsidRDefault="006361A0" w:rsidP="00987A19">
            <w:pPr>
              <w:spacing w:before="60" w:after="60" w:line="240" w:lineRule="auto"/>
              <w:rPr>
                <w:rFonts w:cstheme="minorHAnsi"/>
                <w:color w:val="0000FF"/>
                <w:szCs w:val="22"/>
              </w:rPr>
            </w:pPr>
          </w:p>
        </w:tc>
      </w:tr>
      <w:tr w:rsidR="006361A0" w:rsidRPr="00987A19" w14:paraId="71CB024A" w14:textId="77777777" w:rsidTr="00987A19">
        <w:tc>
          <w:tcPr>
            <w:tcW w:w="9128" w:type="dxa"/>
            <w:vAlign w:val="center"/>
          </w:tcPr>
          <w:p w14:paraId="24612320" w14:textId="3BDF398C"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LIST OF ABBREVIATIONS</w:t>
            </w:r>
          </w:p>
        </w:tc>
        <w:tc>
          <w:tcPr>
            <w:tcW w:w="1291" w:type="dxa"/>
            <w:vAlign w:val="center"/>
          </w:tcPr>
          <w:p w14:paraId="3D8D538C" w14:textId="77777777" w:rsidR="006361A0" w:rsidRPr="00987A19" w:rsidRDefault="006361A0" w:rsidP="00987A19">
            <w:pPr>
              <w:spacing w:before="60" w:after="60" w:line="240" w:lineRule="auto"/>
              <w:rPr>
                <w:rFonts w:cstheme="minorHAnsi"/>
                <w:color w:val="0000FF"/>
                <w:szCs w:val="22"/>
              </w:rPr>
            </w:pPr>
          </w:p>
        </w:tc>
      </w:tr>
      <w:tr w:rsidR="006361A0" w:rsidRPr="00987A19" w14:paraId="677DC4DA" w14:textId="77777777" w:rsidTr="00987A19">
        <w:tc>
          <w:tcPr>
            <w:tcW w:w="9128" w:type="dxa"/>
            <w:vAlign w:val="center"/>
          </w:tcPr>
          <w:p w14:paraId="343DECBE" w14:textId="0CB5EF4F"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TRIAL FLOW CHART</w:t>
            </w:r>
            <w:r w:rsidRPr="00987A19">
              <w:rPr>
                <w:rFonts w:cstheme="minorHAnsi"/>
                <w:color w:val="0000FF"/>
                <w:szCs w:val="22"/>
              </w:rPr>
              <w:tab/>
            </w:r>
          </w:p>
        </w:tc>
        <w:tc>
          <w:tcPr>
            <w:tcW w:w="1291" w:type="dxa"/>
            <w:vAlign w:val="center"/>
          </w:tcPr>
          <w:p w14:paraId="46AFF604" w14:textId="77777777" w:rsidR="006361A0" w:rsidRPr="00987A19" w:rsidRDefault="006361A0" w:rsidP="00987A19">
            <w:pPr>
              <w:spacing w:before="60" w:after="60" w:line="240" w:lineRule="auto"/>
              <w:rPr>
                <w:rFonts w:cstheme="minorHAnsi"/>
                <w:color w:val="0000FF"/>
                <w:szCs w:val="22"/>
              </w:rPr>
            </w:pPr>
          </w:p>
        </w:tc>
      </w:tr>
      <w:tr w:rsidR="006361A0" w:rsidRPr="00987A19" w14:paraId="34FE2B6A" w14:textId="77777777" w:rsidTr="00987A19">
        <w:tc>
          <w:tcPr>
            <w:tcW w:w="10419" w:type="dxa"/>
            <w:gridSpan w:val="2"/>
            <w:vAlign w:val="center"/>
          </w:tcPr>
          <w:p w14:paraId="639061A0" w14:textId="106CC5EC" w:rsidR="00CA7C26" w:rsidRPr="00987A19" w:rsidRDefault="006361A0" w:rsidP="00987A19">
            <w:pPr>
              <w:spacing w:before="60" w:after="60" w:line="240" w:lineRule="auto"/>
              <w:rPr>
                <w:rFonts w:cstheme="minorHAnsi"/>
                <w:color w:val="0000FF"/>
                <w:szCs w:val="22"/>
              </w:rPr>
            </w:pPr>
            <w:r w:rsidRPr="00987A19">
              <w:rPr>
                <w:rFonts w:cstheme="minorHAnsi"/>
                <w:b/>
                <w:color w:val="0000FF"/>
                <w:szCs w:val="22"/>
              </w:rPr>
              <w:t>SECTION</w:t>
            </w:r>
            <w:r w:rsidRPr="00987A19">
              <w:rPr>
                <w:rFonts w:cstheme="minorHAnsi"/>
                <w:color w:val="0000FF"/>
                <w:szCs w:val="22"/>
              </w:rPr>
              <w:t xml:space="preserve"> </w:t>
            </w:r>
          </w:p>
        </w:tc>
      </w:tr>
      <w:tr w:rsidR="006361A0" w:rsidRPr="00987A19" w14:paraId="4AB6B2B3" w14:textId="77777777" w:rsidTr="00987A19">
        <w:tc>
          <w:tcPr>
            <w:tcW w:w="9128" w:type="dxa"/>
            <w:vAlign w:val="center"/>
          </w:tcPr>
          <w:p w14:paraId="5FB04283" w14:textId="0E45CD34"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1. BACKGROUND</w:t>
            </w:r>
            <w:r w:rsidRPr="00987A19">
              <w:rPr>
                <w:rFonts w:cstheme="minorHAnsi"/>
                <w:color w:val="0000FF"/>
                <w:szCs w:val="22"/>
              </w:rPr>
              <w:tab/>
            </w:r>
          </w:p>
        </w:tc>
        <w:tc>
          <w:tcPr>
            <w:tcW w:w="1291" w:type="dxa"/>
            <w:vAlign w:val="center"/>
          </w:tcPr>
          <w:p w14:paraId="07F4859E" w14:textId="77777777" w:rsidR="006361A0" w:rsidRPr="00987A19" w:rsidRDefault="006361A0" w:rsidP="00987A19">
            <w:pPr>
              <w:spacing w:before="60" w:after="60" w:line="240" w:lineRule="auto"/>
              <w:rPr>
                <w:rFonts w:cstheme="minorHAnsi"/>
                <w:color w:val="0000FF"/>
                <w:szCs w:val="22"/>
              </w:rPr>
            </w:pPr>
          </w:p>
        </w:tc>
      </w:tr>
      <w:tr w:rsidR="006361A0" w:rsidRPr="00987A19" w14:paraId="057B8D67" w14:textId="77777777" w:rsidTr="00987A19">
        <w:tc>
          <w:tcPr>
            <w:tcW w:w="9128" w:type="dxa"/>
            <w:vAlign w:val="center"/>
          </w:tcPr>
          <w:p w14:paraId="6906B9A5" w14:textId="26DDF20C" w:rsidR="006361A0" w:rsidRPr="00987A19" w:rsidRDefault="006361A0" w:rsidP="00987A19">
            <w:pPr>
              <w:spacing w:before="60" w:after="60" w:line="240" w:lineRule="auto"/>
              <w:rPr>
                <w:szCs w:val="22"/>
              </w:rPr>
            </w:pPr>
            <w:r w:rsidRPr="00987A19">
              <w:rPr>
                <w:rFonts w:cstheme="minorHAnsi"/>
                <w:color w:val="0000FF"/>
                <w:szCs w:val="22"/>
              </w:rPr>
              <w:t>2. RATIONALE</w:t>
            </w:r>
            <w:r w:rsidRPr="00987A19">
              <w:rPr>
                <w:rFonts w:cstheme="minorHAnsi"/>
                <w:color w:val="0000FF"/>
                <w:szCs w:val="22"/>
              </w:rPr>
              <w:tab/>
            </w:r>
          </w:p>
        </w:tc>
        <w:tc>
          <w:tcPr>
            <w:tcW w:w="1291" w:type="dxa"/>
            <w:vAlign w:val="center"/>
          </w:tcPr>
          <w:p w14:paraId="420CF0B8" w14:textId="77777777" w:rsidR="006361A0" w:rsidRPr="00987A19" w:rsidRDefault="006361A0" w:rsidP="00987A19">
            <w:pPr>
              <w:spacing w:before="60" w:after="60" w:line="240" w:lineRule="auto"/>
              <w:rPr>
                <w:szCs w:val="22"/>
              </w:rPr>
            </w:pPr>
          </w:p>
        </w:tc>
      </w:tr>
      <w:tr w:rsidR="006361A0" w:rsidRPr="00987A19" w14:paraId="026C9DA7" w14:textId="77777777" w:rsidTr="00987A19">
        <w:tc>
          <w:tcPr>
            <w:tcW w:w="9128" w:type="dxa"/>
            <w:vAlign w:val="center"/>
          </w:tcPr>
          <w:p w14:paraId="54D62C1B" w14:textId="37F1ADFA"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 xml:space="preserve">3. OBJECTIVES AND OUTCOME MEASURES/ENDPOINTS </w:t>
            </w:r>
          </w:p>
        </w:tc>
        <w:tc>
          <w:tcPr>
            <w:tcW w:w="1291" w:type="dxa"/>
            <w:vAlign w:val="center"/>
          </w:tcPr>
          <w:p w14:paraId="3766EBB0" w14:textId="77777777" w:rsidR="006361A0" w:rsidRPr="00987A19" w:rsidRDefault="006361A0" w:rsidP="00987A19">
            <w:pPr>
              <w:spacing w:before="60" w:after="60" w:line="240" w:lineRule="auto"/>
              <w:rPr>
                <w:szCs w:val="22"/>
              </w:rPr>
            </w:pPr>
          </w:p>
        </w:tc>
      </w:tr>
      <w:tr w:rsidR="006361A0" w:rsidRPr="00987A19" w14:paraId="21213E90" w14:textId="77777777" w:rsidTr="00987A19">
        <w:tc>
          <w:tcPr>
            <w:tcW w:w="9128" w:type="dxa"/>
            <w:vAlign w:val="center"/>
          </w:tcPr>
          <w:p w14:paraId="2A7D6865" w14:textId="6FDED6FB"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4. TRIAL DESIGN</w:t>
            </w:r>
          </w:p>
        </w:tc>
        <w:tc>
          <w:tcPr>
            <w:tcW w:w="1291" w:type="dxa"/>
            <w:vAlign w:val="center"/>
          </w:tcPr>
          <w:p w14:paraId="281AA463" w14:textId="77777777" w:rsidR="006361A0" w:rsidRPr="00987A19" w:rsidRDefault="006361A0" w:rsidP="00987A19">
            <w:pPr>
              <w:spacing w:before="60" w:after="60" w:line="240" w:lineRule="auto"/>
              <w:rPr>
                <w:szCs w:val="22"/>
              </w:rPr>
            </w:pPr>
          </w:p>
        </w:tc>
      </w:tr>
      <w:tr w:rsidR="006361A0" w:rsidRPr="00987A19" w14:paraId="284BE5EC" w14:textId="77777777" w:rsidTr="00987A19">
        <w:tc>
          <w:tcPr>
            <w:tcW w:w="9128" w:type="dxa"/>
            <w:vAlign w:val="center"/>
          </w:tcPr>
          <w:p w14:paraId="0F2A6C01" w14:textId="564DC968"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5. STUDY SETTING</w:t>
            </w:r>
          </w:p>
        </w:tc>
        <w:tc>
          <w:tcPr>
            <w:tcW w:w="1291" w:type="dxa"/>
            <w:vAlign w:val="center"/>
          </w:tcPr>
          <w:p w14:paraId="697E2B31" w14:textId="77777777" w:rsidR="006361A0" w:rsidRPr="00987A19" w:rsidRDefault="006361A0" w:rsidP="00987A19">
            <w:pPr>
              <w:spacing w:before="60" w:after="60" w:line="240" w:lineRule="auto"/>
              <w:rPr>
                <w:szCs w:val="22"/>
              </w:rPr>
            </w:pPr>
          </w:p>
        </w:tc>
      </w:tr>
      <w:tr w:rsidR="006361A0" w:rsidRPr="00987A19" w14:paraId="3B446F5D" w14:textId="77777777" w:rsidTr="00987A19">
        <w:tc>
          <w:tcPr>
            <w:tcW w:w="9128" w:type="dxa"/>
            <w:vAlign w:val="center"/>
          </w:tcPr>
          <w:p w14:paraId="695E6069" w14:textId="69332F9C" w:rsidR="006361A0" w:rsidRPr="00987A19" w:rsidRDefault="006361A0" w:rsidP="00987A19">
            <w:pPr>
              <w:tabs>
                <w:tab w:val="right" w:leader="dot" w:pos="9248"/>
              </w:tabs>
              <w:spacing w:before="60" w:after="60" w:line="240" w:lineRule="auto"/>
              <w:ind w:right="-18"/>
              <w:rPr>
                <w:rFonts w:cstheme="minorHAnsi"/>
                <w:color w:val="0000FF"/>
                <w:szCs w:val="22"/>
              </w:rPr>
            </w:pPr>
            <w:r w:rsidRPr="00987A19">
              <w:rPr>
                <w:rFonts w:cstheme="minorHAnsi"/>
                <w:color w:val="0000FF"/>
                <w:szCs w:val="22"/>
              </w:rPr>
              <w:t>6. ELIGIBILITY CRITERIA</w:t>
            </w:r>
          </w:p>
        </w:tc>
        <w:tc>
          <w:tcPr>
            <w:tcW w:w="1291" w:type="dxa"/>
            <w:vAlign w:val="center"/>
          </w:tcPr>
          <w:p w14:paraId="64A579F4" w14:textId="77777777" w:rsidR="006361A0" w:rsidRPr="00987A19" w:rsidRDefault="006361A0" w:rsidP="00987A19">
            <w:pPr>
              <w:spacing w:before="60" w:after="60" w:line="240" w:lineRule="auto"/>
              <w:rPr>
                <w:szCs w:val="22"/>
              </w:rPr>
            </w:pPr>
          </w:p>
        </w:tc>
      </w:tr>
      <w:tr w:rsidR="006361A0" w:rsidRPr="00987A19" w14:paraId="17B1B812" w14:textId="77777777" w:rsidTr="00987A19">
        <w:tc>
          <w:tcPr>
            <w:tcW w:w="9128" w:type="dxa"/>
            <w:vAlign w:val="center"/>
          </w:tcPr>
          <w:p w14:paraId="098BEE55" w14:textId="74EEC67C"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7. TRIAL PROCEDDURES</w:t>
            </w:r>
          </w:p>
        </w:tc>
        <w:tc>
          <w:tcPr>
            <w:tcW w:w="1291" w:type="dxa"/>
            <w:vAlign w:val="center"/>
          </w:tcPr>
          <w:p w14:paraId="5842D9FE" w14:textId="77777777" w:rsidR="006361A0" w:rsidRPr="00987A19" w:rsidRDefault="006361A0" w:rsidP="00987A19">
            <w:pPr>
              <w:spacing w:before="60" w:after="60" w:line="240" w:lineRule="auto"/>
              <w:rPr>
                <w:szCs w:val="22"/>
              </w:rPr>
            </w:pPr>
          </w:p>
        </w:tc>
      </w:tr>
      <w:tr w:rsidR="006361A0" w:rsidRPr="00987A19" w14:paraId="1EEBE258" w14:textId="77777777" w:rsidTr="00987A19">
        <w:tc>
          <w:tcPr>
            <w:tcW w:w="9128" w:type="dxa"/>
            <w:vAlign w:val="center"/>
          </w:tcPr>
          <w:p w14:paraId="798FF721" w14:textId="15594213"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8. TRIAL MEDICATION</w:t>
            </w:r>
          </w:p>
        </w:tc>
        <w:tc>
          <w:tcPr>
            <w:tcW w:w="1291" w:type="dxa"/>
            <w:vAlign w:val="center"/>
          </w:tcPr>
          <w:p w14:paraId="2308AD45" w14:textId="77777777" w:rsidR="006361A0" w:rsidRPr="00987A19" w:rsidRDefault="006361A0" w:rsidP="00987A19">
            <w:pPr>
              <w:spacing w:before="60" w:after="60" w:line="240" w:lineRule="auto"/>
              <w:rPr>
                <w:szCs w:val="22"/>
              </w:rPr>
            </w:pPr>
          </w:p>
        </w:tc>
      </w:tr>
      <w:tr w:rsidR="006361A0" w:rsidRPr="00987A19" w14:paraId="67635D05" w14:textId="77777777" w:rsidTr="00987A19">
        <w:tc>
          <w:tcPr>
            <w:tcW w:w="9128" w:type="dxa"/>
            <w:vAlign w:val="center"/>
          </w:tcPr>
          <w:p w14:paraId="46EA0B81" w14:textId="07418BB8"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9. PHARMACOVIGILANCE</w:t>
            </w:r>
          </w:p>
        </w:tc>
        <w:tc>
          <w:tcPr>
            <w:tcW w:w="1291" w:type="dxa"/>
            <w:vAlign w:val="center"/>
          </w:tcPr>
          <w:p w14:paraId="1BC81F3E" w14:textId="77777777" w:rsidR="006361A0" w:rsidRPr="00987A19" w:rsidRDefault="006361A0" w:rsidP="00987A19">
            <w:pPr>
              <w:spacing w:before="60" w:after="60" w:line="240" w:lineRule="auto"/>
              <w:rPr>
                <w:szCs w:val="22"/>
              </w:rPr>
            </w:pPr>
          </w:p>
        </w:tc>
      </w:tr>
      <w:tr w:rsidR="006361A0" w:rsidRPr="00987A19" w14:paraId="6A4F69BE" w14:textId="77777777" w:rsidTr="00987A19">
        <w:tc>
          <w:tcPr>
            <w:tcW w:w="9128" w:type="dxa"/>
            <w:vAlign w:val="center"/>
          </w:tcPr>
          <w:p w14:paraId="64397255" w14:textId="6C0DAEDF"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10. STATISTICS AND DATA ANALYSIS</w:t>
            </w:r>
          </w:p>
        </w:tc>
        <w:tc>
          <w:tcPr>
            <w:tcW w:w="1291" w:type="dxa"/>
            <w:vAlign w:val="center"/>
          </w:tcPr>
          <w:p w14:paraId="0AE4103B" w14:textId="77777777" w:rsidR="006361A0" w:rsidRPr="00987A19" w:rsidRDefault="006361A0" w:rsidP="00987A19">
            <w:pPr>
              <w:spacing w:before="60" w:after="60" w:line="240" w:lineRule="auto"/>
              <w:rPr>
                <w:szCs w:val="22"/>
              </w:rPr>
            </w:pPr>
          </w:p>
        </w:tc>
      </w:tr>
      <w:tr w:rsidR="006361A0" w:rsidRPr="00987A19" w14:paraId="3E10A148" w14:textId="77777777" w:rsidTr="00987A19">
        <w:tc>
          <w:tcPr>
            <w:tcW w:w="9128" w:type="dxa"/>
            <w:vAlign w:val="center"/>
          </w:tcPr>
          <w:p w14:paraId="450BB091" w14:textId="0B624514"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11. </w:t>
            </w:r>
            <w:r w:rsidRPr="00987A19">
              <w:rPr>
                <w:rFonts w:cstheme="minorHAnsi"/>
                <w:bCs/>
                <w:color w:val="0000FF"/>
                <w:szCs w:val="22"/>
              </w:rPr>
              <w:t>DATA HANDLING</w:t>
            </w:r>
          </w:p>
        </w:tc>
        <w:tc>
          <w:tcPr>
            <w:tcW w:w="1291" w:type="dxa"/>
            <w:vAlign w:val="center"/>
          </w:tcPr>
          <w:p w14:paraId="6C817920" w14:textId="77777777" w:rsidR="006361A0" w:rsidRPr="00987A19" w:rsidRDefault="006361A0" w:rsidP="00987A19">
            <w:pPr>
              <w:spacing w:before="60" w:after="60" w:line="240" w:lineRule="auto"/>
              <w:rPr>
                <w:szCs w:val="22"/>
              </w:rPr>
            </w:pPr>
          </w:p>
        </w:tc>
      </w:tr>
      <w:tr w:rsidR="006361A0" w:rsidRPr="00987A19" w14:paraId="080073CC" w14:textId="77777777" w:rsidTr="00987A19">
        <w:tc>
          <w:tcPr>
            <w:tcW w:w="9128" w:type="dxa"/>
            <w:vAlign w:val="center"/>
          </w:tcPr>
          <w:p w14:paraId="44E21FCA" w14:textId="5400CD8E"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12.</w:t>
            </w:r>
            <w:r w:rsidRPr="00987A19">
              <w:rPr>
                <w:rFonts w:cstheme="minorHAnsi"/>
                <w:color w:val="0000FF"/>
                <w:spacing w:val="-3"/>
                <w:szCs w:val="22"/>
              </w:rPr>
              <w:t xml:space="preserve"> MONITORING, AUDIT &amp; INSPECTION</w:t>
            </w:r>
          </w:p>
        </w:tc>
        <w:tc>
          <w:tcPr>
            <w:tcW w:w="1291" w:type="dxa"/>
            <w:vAlign w:val="center"/>
          </w:tcPr>
          <w:p w14:paraId="31EA63B9" w14:textId="77777777" w:rsidR="006361A0" w:rsidRPr="00987A19" w:rsidRDefault="006361A0" w:rsidP="00987A19">
            <w:pPr>
              <w:spacing w:before="60" w:after="60" w:line="240" w:lineRule="auto"/>
              <w:rPr>
                <w:szCs w:val="22"/>
              </w:rPr>
            </w:pPr>
          </w:p>
        </w:tc>
      </w:tr>
      <w:tr w:rsidR="006361A0" w:rsidRPr="00987A19" w14:paraId="01A7D067" w14:textId="77777777" w:rsidTr="00987A19">
        <w:tc>
          <w:tcPr>
            <w:tcW w:w="9128" w:type="dxa"/>
            <w:vAlign w:val="center"/>
          </w:tcPr>
          <w:p w14:paraId="71EF8E28" w14:textId="09BBB2BC"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13.</w:t>
            </w:r>
            <w:r w:rsidRPr="00987A19">
              <w:rPr>
                <w:rFonts w:cstheme="minorHAnsi"/>
                <w:bCs/>
                <w:color w:val="0000FF"/>
                <w:szCs w:val="22"/>
              </w:rPr>
              <w:t xml:space="preserve"> </w:t>
            </w:r>
            <w:r w:rsidRPr="00987A19">
              <w:rPr>
                <w:rFonts w:cstheme="minorHAnsi"/>
                <w:color w:val="0000FF"/>
                <w:szCs w:val="22"/>
              </w:rPr>
              <w:t>ETHICAL AND TRIAL ADMINISTRATION</w:t>
            </w:r>
          </w:p>
        </w:tc>
        <w:tc>
          <w:tcPr>
            <w:tcW w:w="1291" w:type="dxa"/>
            <w:vAlign w:val="center"/>
          </w:tcPr>
          <w:p w14:paraId="0E2D79D6" w14:textId="77777777" w:rsidR="006361A0" w:rsidRPr="00987A19" w:rsidRDefault="006361A0" w:rsidP="00987A19">
            <w:pPr>
              <w:spacing w:before="60" w:after="60" w:line="240" w:lineRule="auto"/>
              <w:rPr>
                <w:szCs w:val="22"/>
              </w:rPr>
            </w:pPr>
          </w:p>
        </w:tc>
      </w:tr>
      <w:tr w:rsidR="006361A0" w:rsidRPr="00987A19" w14:paraId="0CC0F30E" w14:textId="77777777" w:rsidTr="00987A19">
        <w:tc>
          <w:tcPr>
            <w:tcW w:w="9128" w:type="dxa"/>
            <w:vAlign w:val="center"/>
          </w:tcPr>
          <w:p w14:paraId="6E64419C" w14:textId="00C488E1"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14. </w:t>
            </w:r>
            <w:r w:rsidRPr="00987A19">
              <w:rPr>
                <w:rFonts w:cstheme="minorHAnsi"/>
                <w:color w:val="0000FF"/>
                <w:spacing w:val="-3"/>
                <w:szCs w:val="22"/>
              </w:rPr>
              <w:t>DISSEMINATION POLICY</w:t>
            </w:r>
          </w:p>
        </w:tc>
        <w:tc>
          <w:tcPr>
            <w:tcW w:w="1291" w:type="dxa"/>
            <w:vAlign w:val="center"/>
          </w:tcPr>
          <w:p w14:paraId="1735F9E8" w14:textId="77777777" w:rsidR="006361A0" w:rsidRPr="00987A19" w:rsidRDefault="006361A0" w:rsidP="00987A19">
            <w:pPr>
              <w:spacing w:before="60" w:after="60" w:line="240" w:lineRule="auto"/>
              <w:rPr>
                <w:szCs w:val="22"/>
              </w:rPr>
            </w:pPr>
          </w:p>
        </w:tc>
      </w:tr>
      <w:tr w:rsidR="006361A0" w:rsidRPr="00987A19" w14:paraId="45E465A1" w14:textId="77777777" w:rsidTr="00987A19">
        <w:tc>
          <w:tcPr>
            <w:tcW w:w="9128" w:type="dxa"/>
            <w:vAlign w:val="center"/>
          </w:tcPr>
          <w:p w14:paraId="6BEA0E83" w14:textId="0EC3C428"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15. </w:t>
            </w:r>
            <w:r w:rsidRPr="00987A19">
              <w:rPr>
                <w:rFonts w:cstheme="minorHAnsi"/>
                <w:color w:val="0000FF"/>
                <w:spacing w:val="-3"/>
                <w:szCs w:val="22"/>
              </w:rPr>
              <w:t>REFERENCES</w:t>
            </w:r>
          </w:p>
        </w:tc>
        <w:tc>
          <w:tcPr>
            <w:tcW w:w="1291" w:type="dxa"/>
            <w:vAlign w:val="center"/>
          </w:tcPr>
          <w:p w14:paraId="0D3BB03A" w14:textId="77777777" w:rsidR="006361A0" w:rsidRPr="00987A19" w:rsidRDefault="006361A0" w:rsidP="00987A19">
            <w:pPr>
              <w:spacing w:before="60" w:after="60" w:line="240" w:lineRule="auto"/>
              <w:rPr>
                <w:szCs w:val="22"/>
              </w:rPr>
            </w:pPr>
          </w:p>
        </w:tc>
      </w:tr>
      <w:tr w:rsidR="006361A0" w:rsidRPr="00987A19" w14:paraId="52A3ACDC" w14:textId="77777777" w:rsidTr="00987A19">
        <w:tc>
          <w:tcPr>
            <w:tcW w:w="9128" w:type="dxa"/>
            <w:vAlign w:val="center"/>
          </w:tcPr>
          <w:p w14:paraId="78B2FFBF" w14:textId="0748F0A7" w:rsidR="006361A0" w:rsidRPr="00987A19" w:rsidRDefault="006361A0" w:rsidP="00987A19">
            <w:pPr>
              <w:tabs>
                <w:tab w:val="right" w:leader="dot" w:pos="9248"/>
              </w:tabs>
              <w:suppressAutoHyphens/>
              <w:spacing w:before="60" w:after="60" w:line="240" w:lineRule="auto"/>
              <w:ind w:right="-18"/>
              <w:rPr>
                <w:rFonts w:cstheme="minorHAnsi"/>
                <w:color w:val="0000FF"/>
                <w:szCs w:val="22"/>
              </w:rPr>
            </w:pPr>
            <w:r w:rsidRPr="00987A19">
              <w:rPr>
                <w:rFonts w:cstheme="minorHAnsi"/>
                <w:color w:val="0000FF"/>
                <w:szCs w:val="22"/>
              </w:rPr>
              <w:t xml:space="preserve">16. </w:t>
            </w:r>
            <w:r w:rsidRPr="00987A19">
              <w:rPr>
                <w:rFonts w:cstheme="minorHAnsi"/>
                <w:color w:val="0000FF"/>
                <w:spacing w:val="-3"/>
                <w:szCs w:val="22"/>
              </w:rPr>
              <w:t>APPENDICIES</w:t>
            </w:r>
          </w:p>
        </w:tc>
        <w:tc>
          <w:tcPr>
            <w:tcW w:w="1291" w:type="dxa"/>
            <w:vAlign w:val="center"/>
          </w:tcPr>
          <w:p w14:paraId="060A4271" w14:textId="77777777" w:rsidR="006361A0" w:rsidRPr="00987A19" w:rsidRDefault="006361A0" w:rsidP="00987A19">
            <w:pPr>
              <w:spacing w:before="60" w:after="60" w:line="240" w:lineRule="auto"/>
              <w:rPr>
                <w:szCs w:val="22"/>
              </w:rPr>
            </w:pPr>
          </w:p>
        </w:tc>
      </w:tr>
    </w:tbl>
    <w:p w14:paraId="2A5CBB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FFF97C5" w14:textId="0068218D" w:rsidR="003802A1" w:rsidRDefault="003802A1">
      <w:pPr>
        <w:spacing w:after="0" w:line="240" w:lineRule="auto"/>
        <w:rPr>
          <w:rFonts w:cstheme="minorHAnsi"/>
          <w:b/>
          <w:szCs w:val="22"/>
        </w:rPr>
      </w:pPr>
      <w:r>
        <w:rPr>
          <w:rFonts w:cstheme="minorHAnsi"/>
          <w:b/>
          <w:szCs w:val="22"/>
        </w:rPr>
        <w:br w:type="page"/>
      </w:r>
    </w:p>
    <w:p w14:paraId="1DE018A7" w14:textId="7899D14E"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LIST OF ABBREVIATIONS</w:t>
      </w:r>
    </w:p>
    <w:p w14:paraId="391E8A0C" w14:textId="77777777" w:rsidR="00475FDA" w:rsidRPr="003C12DB" w:rsidRDefault="00475FDA" w:rsidP="003802A1">
      <w:pPr>
        <w:spacing w:line="240" w:lineRule="auto"/>
        <w:rPr>
          <w:rFonts w:cstheme="minorHAnsi"/>
          <w:szCs w:val="22"/>
        </w:rPr>
      </w:pPr>
      <w:r w:rsidRPr="003C12DB">
        <w:rPr>
          <w:rFonts w:cstheme="minorHAnsi"/>
          <w:szCs w:val="22"/>
        </w:rPr>
        <w:t>Define all unusual or ‘technical’ terms related to the trial.  Add or delete as appropriate to your trial.  Maintain alphabetical order for ease of reference.</w:t>
      </w:r>
    </w:p>
    <w:p w14:paraId="63A2BDDB"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AE</w:t>
      </w:r>
      <w:r w:rsidRPr="003C12DB">
        <w:rPr>
          <w:rFonts w:cstheme="minorHAnsi"/>
          <w:szCs w:val="22"/>
        </w:rPr>
        <w:tab/>
        <w:t>Adverse Event</w:t>
      </w:r>
    </w:p>
    <w:p w14:paraId="755A700B"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14:paraId="29894F02"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14:paraId="13A8C0B1"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14:paraId="4BF50C49"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14:paraId="12E51906"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14:paraId="79FDC01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14:paraId="16BFF693"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CTIMP</w:t>
      </w:r>
      <w:r w:rsidRPr="003C12DB">
        <w:rPr>
          <w:rFonts w:cstheme="minorHAnsi"/>
          <w:szCs w:val="22"/>
        </w:rPr>
        <w:tab/>
        <w:t>Clinical Trial of Investigational Medicinal Product</w:t>
      </w:r>
      <w:r w:rsidRPr="003C12DB">
        <w:rPr>
          <w:rFonts w:cstheme="minorHAnsi"/>
          <w:szCs w:val="22"/>
        </w:rPr>
        <w:tab/>
      </w:r>
    </w:p>
    <w:p w14:paraId="5D631761"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DMC</w:t>
      </w:r>
      <w:r w:rsidRPr="003C12DB">
        <w:rPr>
          <w:rFonts w:cstheme="minorHAnsi"/>
          <w:szCs w:val="22"/>
        </w:rPr>
        <w:tab/>
        <w:t>Data Monitoring Committee</w:t>
      </w:r>
    </w:p>
    <w:p w14:paraId="3D84C3FF"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14:paraId="295FECB9"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14:paraId="60093BF0"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14:paraId="5D4D5202"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14:paraId="7A4FFF2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14:paraId="69FD4320" w14:textId="77777777" w:rsidR="00475FDA" w:rsidRPr="003C12DB" w:rsidRDefault="00475FDA" w:rsidP="003802A1">
      <w:pPr>
        <w:tabs>
          <w:tab w:val="left" w:pos="3870"/>
        </w:tabs>
        <w:spacing w:line="240" w:lineRule="auto"/>
        <w:rPr>
          <w:rFonts w:cstheme="minorHAnsi"/>
          <w:szCs w:val="22"/>
        </w:rPr>
      </w:pPr>
      <w:proofErr w:type="spellStart"/>
      <w:r w:rsidRPr="003C12DB">
        <w:rPr>
          <w:rFonts w:cstheme="minorHAnsi"/>
          <w:szCs w:val="22"/>
        </w:rPr>
        <w:t>EudraCT</w:t>
      </w:r>
      <w:proofErr w:type="spellEnd"/>
      <w:r w:rsidRPr="003C12DB">
        <w:rPr>
          <w:rFonts w:cstheme="minorHAnsi"/>
          <w:szCs w:val="22"/>
        </w:rPr>
        <w:tab/>
        <w:t>European Clinical Trials Database</w:t>
      </w:r>
    </w:p>
    <w:p w14:paraId="3405247A" w14:textId="77777777" w:rsidR="00475FDA" w:rsidRPr="003C12DB" w:rsidRDefault="00475FDA" w:rsidP="003802A1">
      <w:pPr>
        <w:tabs>
          <w:tab w:val="left" w:pos="3870"/>
        </w:tabs>
        <w:spacing w:line="240" w:lineRule="auto"/>
        <w:rPr>
          <w:rFonts w:cstheme="minorHAnsi"/>
          <w:szCs w:val="22"/>
        </w:rPr>
      </w:pPr>
      <w:proofErr w:type="spellStart"/>
      <w:r w:rsidRPr="003C12DB">
        <w:rPr>
          <w:rFonts w:cstheme="minorHAnsi"/>
          <w:szCs w:val="22"/>
        </w:rPr>
        <w:t>EudraVIGILANCE</w:t>
      </w:r>
      <w:proofErr w:type="spellEnd"/>
      <w:r w:rsidRPr="003C12DB">
        <w:rPr>
          <w:rFonts w:cstheme="minorHAnsi"/>
          <w:szCs w:val="22"/>
        </w:rPr>
        <w:tab/>
        <w:t xml:space="preserve">European database for </w:t>
      </w:r>
      <w:proofErr w:type="spellStart"/>
      <w:r w:rsidRPr="003C12DB">
        <w:rPr>
          <w:rFonts w:cstheme="minorHAnsi"/>
          <w:szCs w:val="22"/>
        </w:rPr>
        <w:t>Pharmacovigilance</w:t>
      </w:r>
      <w:proofErr w:type="spellEnd"/>
    </w:p>
    <w:p w14:paraId="44552DD8"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12CC82E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GMP</w:t>
      </w:r>
      <w:r w:rsidRPr="003C12DB">
        <w:rPr>
          <w:rFonts w:cstheme="minorHAnsi"/>
          <w:szCs w:val="22"/>
        </w:rPr>
        <w:tab/>
        <w:t xml:space="preserve">Good Manufacturing Practice </w:t>
      </w:r>
    </w:p>
    <w:p w14:paraId="4AC76E34"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14:paraId="5FDB8BE4"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14:paraId="0492A337"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International Conference on Harmonisation of technical requirements for registration of pharmaceuticals for human use.</w:t>
      </w:r>
    </w:p>
    <w:p w14:paraId="088C325A"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IDMC</w:t>
      </w:r>
      <w:r w:rsidRPr="003C12DB">
        <w:rPr>
          <w:rFonts w:cstheme="minorHAnsi"/>
          <w:szCs w:val="22"/>
        </w:rPr>
        <w:tab/>
        <w:t>Independent Data Monitoring Committee</w:t>
      </w:r>
    </w:p>
    <w:p w14:paraId="0574511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14:paraId="5A584B4E"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14:paraId="084DC8A7"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p>
    <w:p w14:paraId="2B1775E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14:paraId="3E13D4F9"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MA</w:t>
      </w:r>
      <w:r w:rsidRPr="003C12DB">
        <w:rPr>
          <w:rFonts w:cstheme="minorHAnsi"/>
          <w:szCs w:val="22"/>
        </w:rPr>
        <w:tab/>
        <w:t>Marketing Authorisation</w:t>
      </w:r>
    </w:p>
    <w:p w14:paraId="19DE2010"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14:paraId="7980C3DA"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14:paraId="5BE66B51"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14:paraId="31AFFCA3"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lastRenderedPageBreak/>
        <w:t>NIMP</w:t>
      </w:r>
      <w:r w:rsidRPr="003C12DB">
        <w:rPr>
          <w:rFonts w:cstheme="minorHAnsi"/>
          <w:szCs w:val="22"/>
        </w:rPr>
        <w:tab/>
        <w:t>Non-Investigational Medicinal Product</w:t>
      </w:r>
    </w:p>
    <w:p w14:paraId="477BB682"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14:paraId="70156307"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14:paraId="7F850085"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2C71ED9F"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14:paraId="29B5B79E"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14:paraId="3B51ED7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14:paraId="511073A8"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14:paraId="7F31C40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333B26A0"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14:paraId="7F45A45C"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14:paraId="2DBF4E44"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SDV</w:t>
      </w:r>
      <w:r w:rsidRPr="003C12DB">
        <w:rPr>
          <w:rFonts w:cstheme="minorHAnsi"/>
          <w:szCs w:val="22"/>
        </w:rPr>
        <w:tab/>
        <w:t>Source Data Verification</w:t>
      </w:r>
    </w:p>
    <w:p w14:paraId="1F2A4F76"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353723A8" w14:textId="77777777" w:rsidR="00475FDA" w:rsidRPr="003C12DB" w:rsidRDefault="00475FDA" w:rsidP="003802A1">
      <w:pPr>
        <w:tabs>
          <w:tab w:val="left" w:pos="3870"/>
        </w:tabs>
        <w:spacing w:line="240" w:lineRule="auto"/>
        <w:rPr>
          <w:rFonts w:cstheme="minorHAnsi"/>
          <w:szCs w:val="22"/>
        </w:rPr>
      </w:pPr>
      <w:proofErr w:type="spellStart"/>
      <w:r w:rsidRPr="003C12DB">
        <w:rPr>
          <w:rFonts w:cstheme="minorHAnsi"/>
          <w:szCs w:val="22"/>
        </w:rPr>
        <w:t>SmPC</w:t>
      </w:r>
      <w:proofErr w:type="spellEnd"/>
      <w:r w:rsidRPr="003C12DB">
        <w:rPr>
          <w:rFonts w:cstheme="minorHAnsi"/>
          <w:szCs w:val="22"/>
        </w:rPr>
        <w:tab/>
        <w:t xml:space="preserve">Summary of Product Characteristics </w:t>
      </w:r>
    </w:p>
    <w:p w14:paraId="1F5FA9F1"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34074816" w14:textId="77777777" w:rsidR="00475FDA" w:rsidRPr="003C12DB" w:rsidRDefault="00475FDA" w:rsidP="003802A1">
      <w:pP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14:paraId="16653D0D"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14:paraId="44E3D305"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14:paraId="7323429A" w14:textId="77777777" w:rsidR="00475FDA" w:rsidRPr="003C12DB" w:rsidRDefault="00475FDA" w:rsidP="003802A1">
      <w:pP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t>Trial Master File</w:t>
      </w:r>
    </w:p>
    <w:p w14:paraId="2ABEFB5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3C9A8687" w14:textId="77777777" w:rsidR="00475FDA" w:rsidRPr="003C12DB" w:rsidRDefault="00475FDA" w:rsidP="003802A1">
      <w:pPr>
        <w:pStyle w:val="Heading1"/>
        <w:spacing w:before="0" w:after="120"/>
        <w:rPr>
          <w:rFonts w:asciiTheme="minorHAnsi" w:hAnsiTheme="minorHAnsi" w:cstheme="minorHAnsi"/>
          <w:sz w:val="22"/>
          <w:szCs w:val="22"/>
        </w:rPr>
      </w:pPr>
    </w:p>
    <w:p w14:paraId="0F27ABBC" w14:textId="77777777" w:rsidR="00475FDA" w:rsidRPr="003C12DB" w:rsidRDefault="00475FDA" w:rsidP="003802A1">
      <w:pPr>
        <w:spacing w:line="240" w:lineRule="auto"/>
        <w:rPr>
          <w:rFonts w:cstheme="minorHAnsi"/>
          <w:szCs w:val="22"/>
        </w:rPr>
      </w:pPr>
    </w:p>
    <w:p w14:paraId="5DA40662" w14:textId="77777777" w:rsidR="00CA7C26" w:rsidRDefault="00CA7C26" w:rsidP="003802A1">
      <w:pPr>
        <w:spacing w:line="240" w:lineRule="auto"/>
        <w:rPr>
          <w:rFonts w:eastAsiaTheme="majorEastAsia" w:cstheme="minorHAnsi"/>
          <w:b/>
          <w:bCs/>
          <w:color w:val="3B0083"/>
          <w:szCs w:val="22"/>
        </w:rPr>
      </w:pPr>
      <w:r>
        <w:rPr>
          <w:rFonts w:cstheme="minorHAnsi"/>
          <w:szCs w:val="22"/>
        </w:rPr>
        <w:br w:type="page"/>
      </w:r>
    </w:p>
    <w:p w14:paraId="2098E428" w14:textId="1C1CEF50"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TRIAL FLOW CHART</w:t>
      </w:r>
    </w:p>
    <w:p w14:paraId="4D12BBD8" w14:textId="4CEEB2DD"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3E4E4171"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14:paraId="7998D25C"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Key information to convey includes the timing of each visit, starting from initial eligibility screening through to study close-out;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14:paraId="64B775BC" w14:textId="04B42489"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3C9E324C"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 trial in the context of available evidence.</w:t>
      </w:r>
    </w:p>
    <w:p w14:paraId="33CC4D0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background should be supported by appropriate references to the published literature on the disease or condition, its treatment and the use of the study drug for the indication and contain:-</w:t>
      </w:r>
    </w:p>
    <w:p w14:paraId="3FB4762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14:paraId="0925001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brief description of the proposed study</w:t>
      </w:r>
    </w:p>
    <w:p w14:paraId="6B8086D5"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description of the population to be studied</w:t>
      </w:r>
    </w:p>
    <w:p w14:paraId="3CC1807B"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the investigational product(s) and their mechanism of action</w:t>
      </w:r>
    </w:p>
    <w:p w14:paraId="666AC61F"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preclinical/non-clinical studies</w:t>
      </w:r>
    </w:p>
    <w:p w14:paraId="293F927E"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14:paraId="67D3CFBA" w14:textId="7454C4F0" w:rsidR="00475FDA" w:rsidRPr="003802A1" w:rsidRDefault="00475FDA" w:rsidP="004B3BCA">
      <w:pPr>
        <w:numPr>
          <w:ilvl w:val="0"/>
          <w:numId w:val="11"/>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1BE85F56"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77777777" w:rsidR="00475FDA" w:rsidRPr="003C12DB" w:rsidRDefault="00475FDA" w:rsidP="004B3BCA">
      <w:pPr>
        <w:numPr>
          <w:ilvl w:val="0"/>
          <w:numId w:val="46"/>
        </w:numPr>
        <w:spacing w:line="240" w:lineRule="auto"/>
        <w:rPr>
          <w:rFonts w:cstheme="minorHAnsi"/>
          <w:color w:val="0000FF"/>
          <w:szCs w:val="22"/>
        </w:rPr>
      </w:pPr>
      <w:proofErr w:type="gramStart"/>
      <w:r w:rsidRPr="003C12DB">
        <w:rPr>
          <w:rFonts w:cstheme="minorHAnsi"/>
          <w:color w:val="0000FF"/>
          <w:szCs w:val="22"/>
        </w:rPr>
        <w:t>a</w:t>
      </w:r>
      <w:proofErr w:type="gramEnd"/>
      <w:r w:rsidRPr="003C12DB">
        <w:rPr>
          <w:rFonts w:cstheme="minorHAnsi"/>
          <w:color w:val="0000FF"/>
          <w:szCs w:val="22"/>
        </w:rPr>
        <w:t xml:space="preserve">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77777777" w:rsidR="00475FDA" w:rsidRPr="003C12DB" w:rsidRDefault="00475FDA" w:rsidP="004B3BCA">
      <w:pPr>
        <w:numPr>
          <w:ilvl w:val="0"/>
          <w:numId w:val="12"/>
        </w:num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14:paraId="1BA84C4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children or in adults unable to consent for themselves</w:t>
      </w:r>
    </w:p>
    <w:p w14:paraId="2282680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higher doses</w:t>
      </w:r>
    </w:p>
    <w:p w14:paraId="7FDEA006"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for longer duration</w:t>
      </w:r>
    </w:p>
    <w:p w14:paraId="1AADF63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lastRenderedPageBreak/>
        <w:t xml:space="preserve">in a subject population that might handle it differently (e.g. hepatic or </w:t>
      </w:r>
      <w:proofErr w:type="spellStart"/>
      <w:r w:rsidRPr="003C12DB">
        <w:rPr>
          <w:rFonts w:cstheme="minorHAnsi"/>
          <w:color w:val="0000FF"/>
          <w:szCs w:val="22"/>
        </w:rPr>
        <w:t>renally</w:t>
      </w:r>
      <w:proofErr w:type="spellEnd"/>
      <w:r w:rsidRPr="003C12DB">
        <w:rPr>
          <w:rFonts w:cstheme="minorHAnsi"/>
          <w:color w:val="0000FF"/>
          <w:szCs w:val="22"/>
        </w:rPr>
        <w:t xml:space="preserve"> impaired patients, children, elderly or immunocompromised individuals)</w:t>
      </w:r>
    </w:p>
    <w:p w14:paraId="1ECACB49"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it is being used in combination with another medicinal product</w:t>
      </w:r>
    </w:p>
    <w:p w14:paraId="64E5714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the indication/ medical condition compromises the subject’s tolerance</w:t>
      </w:r>
    </w:p>
    <w:p w14:paraId="05CF8B36" w14:textId="68D8419C" w:rsidR="00475FDA" w:rsidRPr="003802A1"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healthy volunteers</w:t>
      </w:r>
    </w:p>
    <w:p w14:paraId="061C3950"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14:paraId="03CF695D"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14:paraId="5D9F40A6" w14:textId="5ADB83BB" w:rsidR="00475FDA" w:rsidRPr="003802A1" w:rsidRDefault="00475FDA" w:rsidP="004B3BCA">
      <w:pPr>
        <w:numPr>
          <w:ilvl w:val="0"/>
          <w:numId w:val="12"/>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id="2" w:name="_Toc303179240"/>
    </w:p>
    <w:p w14:paraId="7FDFB1BD" w14:textId="77777777" w:rsidR="003802A1" w:rsidRPr="003802A1" w:rsidRDefault="003802A1" w:rsidP="003802A1">
      <w:pPr>
        <w:spacing w:line="240" w:lineRule="auto"/>
        <w:ind w:left="955"/>
        <w:rPr>
          <w:rFonts w:cstheme="minorHAnsi"/>
          <w:color w:val="0000FF"/>
          <w:szCs w:val="22"/>
        </w:rPr>
      </w:pPr>
    </w:p>
    <w:p w14:paraId="66CBA22E" w14:textId="3F42B740"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2"/>
      <w:r w:rsidR="003802A1">
        <w:rPr>
          <w:rFonts w:asciiTheme="minorHAnsi" w:hAnsiTheme="minorHAnsi" w:cstheme="minorHAnsi"/>
          <w:b/>
          <w:color w:val="auto"/>
          <w:sz w:val="22"/>
          <w:szCs w:val="22"/>
        </w:rPr>
        <w:t>k</w:t>
      </w:r>
    </w:p>
    <w:p w14:paraId="4B685A99" w14:textId="4B59E3CC" w:rsidR="00475FDA" w:rsidRPr="003802A1" w:rsidRDefault="00475FDA" w:rsidP="003802A1">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analysis plus risk management if the IMP(s) is to be used outside its licence.</w:t>
      </w:r>
    </w:p>
    <w:p w14:paraId="7D688AC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following should be described:</w:t>
      </w:r>
    </w:p>
    <w:p w14:paraId="2EA1D7E7" w14:textId="77777777" w:rsidR="00475FDA" w:rsidRPr="003C12DB" w:rsidRDefault="00475FDA" w:rsidP="004B3BCA">
      <w:pPr>
        <w:pStyle w:val="Heading2"/>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the</w:t>
      </w:r>
      <w:proofErr w:type="gramEnd"/>
      <w:r w:rsidRPr="003C12DB">
        <w:rPr>
          <w:rFonts w:asciiTheme="minorHAnsi" w:hAnsiTheme="minorHAnsi" w:cstheme="minorHAnsi"/>
          <w:color w:val="0000FF"/>
          <w:sz w:val="22"/>
          <w:szCs w:val="22"/>
        </w:rPr>
        <w:t xml:space="preserve"> known and potential risks and benefits to human subjects </w:t>
      </w:r>
    </w:p>
    <w:p w14:paraId="11E49575" w14:textId="77777777" w:rsidR="00475FDA" w:rsidRPr="003C12DB" w:rsidRDefault="00475FDA" w:rsidP="004B3BCA">
      <w:pPr>
        <w:pStyle w:val="Heading2"/>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how</w:t>
      </w:r>
      <w:proofErr w:type="gramEnd"/>
      <w:r w:rsidRPr="003C12DB">
        <w:rPr>
          <w:rFonts w:asciiTheme="minorHAnsi" w:hAnsiTheme="minorHAnsi" w:cstheme="minorHAnsi"/>
          <w:color w:val="0000FF"/>
          <w:sz w:val="22"/>
          <w:szCs w:val="22"/>
        </w:rPr>
        <w:t xml:space="preserve"> high the risk is compared to normal standard practice</w:t>
      </w:r>
    </w:p>
    <w:p w14:paraId="0946697F" w14:textId="77777777" w:rsidR="00475FDA" w:rsidRPr="003C12DB" w:rsidRDefault="00475FDA" w:rsidP="004B3BCA">
      <w:pPr>
        <w:numPr>
          <w:ilvl w:val="0"/>
          <w:numId w:val="13"/>
        </w:numPr>
        <w:spacing w:line="240" w:lineRule="auto"/>
        <w:rPr>
          <w:rFonts w:cstheme="minorHAnsi"/>
          <w:color w:val="0000FF"/>
          <w:szCs w:val="22"/>
        </w:rPr>
      </w:pPr>
      <w:r w:rsidRPr="003C12DB">
        <w:rPr>
          <w:rFonts w:cstheme="minorHAnsi"/>
          <w:color w:val="0000FF"/>
          <w:szCs w:val="22"/>
        </w:rPr>
        <w:t>how the risk will be minimised/managed</w:t>
      </w:r>
    </w:p>
    <w:p w14:paraId="6D49E541" w14:textId="77777777" w:rsidR="00475FDA" w:rsidRPr="003C12DB" w:rsidRDefault="00475FDA" w:rsidP="003802A1">
      <w:pPr>
        <w:spacing w:line="240" w:lineRule="auto"/>
        <w:rPr>
          <w:rFonts w:cstheme="minorHAnsi"/>
          <w:color w:val="0000FF"/>
          <w:szCs w:val="22"/>
        </w:rPr>
      </w:pPr>
    </w:p>
    <w:p w14:paraId="0ADA765E" w14:textId="5284F90D" w:rsidR="00475FDA" w:rsidRPr="003C12DB" w:rsidRDefault="00475FDA" w:rsidP="003802A1">
      <w:pPr>
        <w:spacing w:line="240" w:lineRule="auto"/>
        <w:rPr>
          <w:rFonts w:cstheme="minorHAnsi"/>
          <w:color w:val="0000FF"/>
          <w:szCs w:val="22"/>
        </w:rPr>
      </w:pPr>
      <w:r w:rsidRPr="003C12DB">
        <w:rPr>
          <w:rFonts w:cstheme="minorHAnsi"/>
          <w:color w:val="0000FF"/>
          <w:szCs w:val="22"/>
        </w:rPr>
        <w:t>Consider the starting dose, dose increments, administration of doses, and the resources required by site(s); particularly in terms of facilities and staff, procedures, type of patients, staff training required.</w:t>
      </w:r>
    </w:p>
    <w:p w14:paraId="79FBB33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14:paraId="5C2E66A0" w14:textId="52534FCC" w:rsidR="00475FDA" w:rsidRPr="003802A1" w:rsidRDefault="0094041D" w:rsidP="003802A1">
      <w:pPr>
        <w:pStyle w:val="NormalWeb"/>
        <w:spacing w:after="120"/>
        <w:rPr>
          <w:rFonts w:asciiTheme="minorHAnsi" w:hAnsiTheme="minorHAnsi" w:cstheme="minorHAnsi"/>
          <w:color w:val="0000FF"/>
          <w:sz w:val="22"/>
          <w:szCs w:val="22"/>
        </w:rPr>
      </w:pPr>
      <w:hyperlink r:id="rId12" w:history="1">
        <w:r w:rsidR="00475FDA" w:rsidRPr="003C12DB">
          <w:rPr>
            <w:rStyle w:val="Hyperlink"/>
            <w:rFonts w:asciiTheme="minorHAnsi" w:hAnsiTheme="minorHAnsi" w:cstheme="minorHAnsi"/>
            <w:sz w:val="22"/>
            <w:szCs w:val="22"/>
          </w:rPr>
          <w:t>http://www.mhra.gov.uk/home/groups/l-ctu/documents/websiteresources/con111784.pdf</w:t>
        </w:r>
      </w:hyperlink>
      <w:r w:rsidR="00475FDA" w:rsidRPr="003C12DB">
        <w:rPr>
          <w:rFonts w:asciiTheme="minorHAnsi" w:hAnsiTheme="minorHAnsi" w:cstheme="minorHAnsi"/>
          <w:color w:val="0000FF"/>
          <w:sz w:val="22"/>
          <w:szCs w:val="22"/>
        </w:rPr>
        <w:t xml:space="preserve">  </w:t>
      </w:r>
    </w:p>
    <w:p w14:paraId="034CEE2B" w14:textId="77777777" w:rsidR="003802A1" w:rsidRDefault="003802A1" w:rsidP="003802A1">
      <w:pPr>
        <w:spacing w:line="240" w:lineRule="auto"/>
        <w:rPr>
          <w:rFonts w:cstheme="minorHAnsi"/>
          <w:color w:val="0000FF"/>
          <w:szCs w:val="22"/>
        </w:rPr>
      </w:pPr>
    </w:p>
    <w:p w14:paraId="7B23F1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trial is categorised as: (delete as appropriate)</w:t>
      </w:r>
    </w:p>
    <w:p w14:paraId="2CE2586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14:paraId="026676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 Type B = </w:t>
      </w:r>
      <w:proofErr w:type="gramStart"/>
      <w:r w:rsidRPr="003C12DB">
        <w:rPr>
          <w:rFonts w:cstheme="minorHAnsi"/>
          <w:color w:val="0000FF"/>
          <w:szCs w:val="22"/>
        </w:rPr>
        <w:t>Somewhat</w:t>
      </w:r>
      <w:proofErr w:type="gramEnd"/>
      <w:r w:rsidRPr="003C12DB">
        <w:rPr>
          <w:rFonts w:cstheme="minorHAnsi"/>
          <w:color w:val="0000FF"/>
          <w:szCs w:val="22"/>
        </w:rPr>
        <w:t xml:space="preserve"> higher than the risk of standard medical care</w:t>
      </w:r>
    </w:p>
    <w:p w14:paraId="1D79AD6A" w14:textId="61292A69"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C = Markedly higher than the risk of standard medical care</w:t>
      </w:r>
    </w:p>
    <w:p w14:paraId="409DF814" w14:textId="395989F0" w:rsidR="00475FDA" w:rsidRPr="003802A1" w:rsidRDefault="00475FDA" w:rsidP="003802A1">
      <w:pPr>
        <w:spacing w:line="240" w:lineRule="auto"/>
        <w:rPr>
          <w:rFonts w:cstheme="minorHAnsi"/>
          <w:color w:val="0000FF"/>
          <w:szCs w:val="22"/>
        </w:rPr>
      </w:pPr>
      <w:r w:rsidRPr="003C12DB">
        <w:rPr>
          <w:rFonts w:cstheme="minorHAnsi"/>
          <w:color w:val="0000FF"/>
          <w:szCs w:val="22"/>
        </w:rPr>
        <w:t>See Appendix 1</w:t>
      </w:r>
    </w:p>
    <w:p w14:paraId="0742F48E"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3030D10B" w14:textId="3B0D9D5F"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14:paraId="66C3B5B6" w14:textId="145B268C"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14:paraId="2A040AFD" w14:textId="7A5F36FA"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are generally phrased using neutral wording (e.g., “to compare the effect of intervention A versus intervention B on outcome X”) rather than in terms of a particular direction of effect. </w:t>
      </w:r>
    </w:p>
    <w:p w14:paraId="0581F8BE" w14:textId="77777777" w:rsidR="00FD25EF" w:rsidRDefault="00FD25EF">
      <w:pPr>
        <w:spacing w:after="0" w:line="240" w:lineRule="auto"/>
        <w:rPr>
          <w:rFonts w:cstheme="minorHAnsi"/>
          <w:b/>
          <w:szCs w:val="22"/>
        </w:rPr>
      </w:pPr>
      <w:r>
        <w:rPr>
          <w:rFonts w:cstheme="minorHAnsi"/>
          <w:b/>
          <w:szCs w:val="22"/>
        </w:rPr>
        <w:br w:type="page"/>
      </w:r>
    </w:p>
    <w:p w14:paraId="72AA58F9" w14:textId="047897A9" w:rsidR="00475FDA" w:rsidRPr="003C12DB" w:rsidRDefault="00475FDA" w:rsidP="003802A1">
      <w:pPr>
        <w:spacing w:line="240" w:lineRule="auto"/>
        <w:rPr>
          <w:rFonts w:cstheme="minorHAnsi"/>
          <w:b/>
          <w:bCs/>
          <w:color w:val="0000FF"/>
          <w:szCs w:val="22"/>
        </w:rPr>
      </w:pPr>
      <w:r w:rsidRPr="003C12DB">
        <w:rPr>
          <w:rFonts w:cstheme="minorHAnsi"/>
          <w:b/>
          <w:szCs w:val="22"/>
        </w:rPr>
        <w:lastRenderedPageBreak/>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14:paraId="6588DE36" w14:textId="1813520B"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14:paraId="4EC1A4D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75DEBE06"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null and the alternative hypotheses</w:t>
      </w:r>
    </w:p>
    <w:p w14:paraId="13E79F58" w14:textId="697D4C44" w:rsidR="00475FDA" w:rsidRPr="003802A1" w:rsidRDefault="00475FDA" w:rsidP="004B3BCA">
      <w:pPr>
        <w:numPr>
          <w:ilvl w:val="0"/>
          <w:numId w:val="14"/>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14:paraId="37D8C07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w:t>
      </w:r>
      <w:proofErr w:type="gramStart"/>
      <w:r w:rsidRPr="003C12DB">
        <w:rPr>
          <w:rFonts w:cstheme="minorHAnsi"/>
          <w:color w:val="0000FF"/>
          <w:szCs w:val="22"/>
        </w:rPr>
        <w:t>A useful guide to use in the development of a specific research question are</w:t>
      </w:r>
      <w:proofErr w:type="gramEnd"/>
      <w:r w:rsidRPr="003C12DB">
        <w:rPr>
          <w:rFonts w:cstheme="minorHAnsi"/>
          <w:color w:val="0000FF"/>
          <w:szCs w:val="22"/>
        </w:rPr>
        <w:t xml:space="preserve"> the PICOT criteria:</w:t>
      </w:r>
    </w:p>
    <w:p w14:paraId="115BA837" w14:textId="7330BB90" w:rsidR="00475FDA" w:rsidRPr="003C12DB" w:rsidRDefault="00FD25EF" w:rsidP="003802A1">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00475FDA" w:rsidRPr="003C12DB">
        <w:rPr>
          <w:rFonts w:cstheme="minorHAnsi"/>
          <w:color w:val="0000FF"/>
          <w:szCs w:val="22"/>
        </w:rPr>
        <w:t>Population (patients) - What specific patient population are you interested in?</w:t>
      </w:r>
    </w:p>
    <w:p w14:paraId="0450EE72"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14:paraId="2FD8423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14:paraId="166FFCD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14:paraId="4D925EF9" w14:textId="06E3CB8F" w:rsidR="00475FDA" w:rsidRDefault="00475FDA" w:rsidP="003802A1">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14:paraId="07927E9F" w14:textId="77777777" w:rsidR="003802A1" w:rsidRPr="003802A1" w:rsidRDefault="003802A1" w:rsidP="003802A1">
      <w:pPr>
        <w:spacing w:line="240" w:lineRule="auto"/>
        <w:ind w:left="720" w:hanging="720"/>
        <w:rPr>
          <w:rFonts w:cstheme="minorHAnsi"/>
          <w:color w:val="0000FF"/>
          <w:szCs w:val="22"/>
        </w:rPr>
      </w:pPr>
    </w:p>
    <w:p w14:paraId="03526714" w14:textId="45B31F4C"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14:paraId="0B491DF8" w14:textId="77777777" w:rsidR="00475FDA" w:rsidRPr="003C12DB" w:rsidRDefault="00475FDA" w:rsidP="003802A1">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14:paraId="0F0F73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 the secondary objectives which:</w:t>
      </w:r>
    </w:p>
    <w:p w14:paraId="5EC781B8"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or may not be hypothesis-driven</w:t>
      </w:r>
    </w:p>
    <w:p w14:paraId="26C84D3E"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secondary outcomes</w:t>
      </w:r>
    </w:p>
    <w:p w14:paraId="021FB006" w14:textId="1EF31811" w:rsidR="00475FDA"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14:paraId="1A10576E" w14:textId="77777777" w:rsidR="003802A1" w:rsidRPr="003802A1" w:rsidRDefault="003802A1" w:rsidP="003802A1">
      <w:pPr>
        <w:spacing w:line="240" w:lineRule="auto"/>
        <w:ind w:left="955"/>
        <w:rPr>
          <w:rFonts w:cstheme="minorHAnsi"/>
          <w:color w:val="0000FF"/>
          <w:szCs w:val="22"/>
        </w:rPr>
      </w:pPr>
    </w:p>
    <w:p w14:paraId="515EDD92" w14:textId="24A65C52"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14:paraId="6E76FB9F" w14:textId="65511D48"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primary and secondary endpoints/outcomes for the trial which usually appear in the objectives and sample size calculation.</w:t>
      </w:r>
    </w:p>
    <w:p w14:paraId="46B2AEA6" w14:textId="73DD30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3" w:history="1">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4DD647A0"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the endpoint/outcome of main interest (primary outcome)</w:t>
      </w:r>
    </w:p>
    <w:p w14:paraId="30869F57"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the remaining endpoints/outcomes (secondary outcomes)</w:t>
      </w:r>
    </w:p>
    <w:p w14:paraId="379B9AC2"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whether the endpoint/outcome reflect efficacy (beneficial effect) or harm (adverse effect)</w:t>
      </w:r>
    </w:p>
    <w:p w14:paraId="678CC942"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lastRenderedPageBreak/>
        <w:t>the rationale for the choice of trial endpoint/outcome</w:t>
      </w:r>
    </w:p>
    <w:p w14:paraId="1F11DF71" w14:textId="77777777" w:rsidR="00475FDA" w:rsidRPr="003C12DB" w:rsidRDefault="00475FDA" w:rsidP="004B3BCA">
      <w:pPr>
        <w:numPr>
          <w:ilvl w:val="0"/>
          <w:numId w:val="28"/>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14:paraId="0BB5AC33"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all cause mortality); </w:t>
      </w:r>
    </w:p>
    <w:p w14:paraId="539BD234"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14:paraId="1BDBFF24"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study group (e.g., mean, proportion with score &gt; 2); </w:t>
      </w:r>
    </w:p>
    <w:p w14:paraId="61D7D148" w14:textId="77777777" w:rsidR="00475FDA" w:rsidRPr="003C12DB" w:rsidRDefault="00475FDA" w:rsidP="004B3BCA">
      <w:pPr>
        <w:numPr>
          <w:ilvl w:val="0"/>
          <w:numId w:val="33"/>
        </w:numPr>
        <w:spacing w:line="240" w:lineRule="auto"/>
        <w:rPr>
          <w:rFonts w:cstheme="minorHAnsi"/>
          <w:color w:val="0000FF"/>
          <w:szCs w:val="22"/>
        </w:rPr>
      </w:pPr>
      <w:r w:rsidRPr="003C12DB">
        <w:rPr>
          <w:rFonts w:cstheme="minorHAnsi"/>
          <w:color w:val="0000FF"/>
          <w:szCs w:val="22"/>
        </w:rPr>
        <w:t>the specific measurement time point of interest for analysis</w:t>
      </w:r>
    </w:p>
    <w:p w14:paraId="0E6499A9" w14:textId="77777777" w:rsidR="00475FDA" w:rsidRPr="003C12DB" w:rsidRDefault="00475FDA" w:rsidP="003802A1">
      <w:pPr>
        <w:spacing w:line="240" w:lineRule="auto"/>
        <w:rPr>
          <w:rFonts w:cstheme="minorHAnsi"/>
          <w:b/>
          <w:bCs/>
          <w:szCs w:val="22"/>
        </w:rPr>
      </w:pPr>
    </w:p>
    <w:p w14:paraId="58DE88A3" w14:textId="60C77DD8"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14:paraId="088F65E9" w14:textId="3C927BE6" w:rsidR="00475FDA" w:rsidRPr="003C12DB" w:rsidRDefault="00475FDA" w:rsidP="003802A1">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14:paraId="7C94B9F7" w14:textId="5AA80171" w:rsidR="00475FDA" w:rsidRPr="003C12DB" w:rsidRDefault="00475FDA" w:rsidP="003802A1">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describe any rules, references or programmes for calculation of derived values and describe what form it will take for analysis (e.g. continuous, categorical, ordinal)</w:t>
      </w:r>
    </w:p>
    <w:p w14:paraId="70AF44C5"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study that is comparing a new diagnostic or measurement technique to an existing standard. In which case, it is acceptable to have two co-primary endpoints: the old and the new technique. </w:t>
      </w:r>
    </w:p>
    <w:p w14:paraId="0EEE3487" w14:textId="77777777" w:rsidR="00475FDA" w:rsidRPr="003C12DB" w:rsidRDefault="00475FDA" w:rsidP="003802A1">
      <w:pPr>
        <w:spacing w:line="240" w:lineRule="auto"/>
        <w:rPr>
          <w:rFonts w:cstheme="minorHAnsi"/>
          <w:b/>
          <w:bCs/>
          <w:color w:val="0000FF"/>
          <w:szCs w:val="22"/>
        </w:rPr>
      </w:pPr>
    </w:p>
    <w:p w14:paraId="6361D55D" w14:textId="36199037"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14:paraId="1EBDC026" w14:textId="7A4C328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 series of well established endpoints of clinical importance that in theory could be the primary endpoint in another trial</w:t>
      </w:r>
    </w:p>
    <w:p w14:paraId="708127E6"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There can be any number of secondary measures, although they should all be relevant to the declared aims of the study</w:t>
      </w:r>
    </w:p>
    <w:p w14:paraId="25E4A84E" w14:textId="77777777" w:rsidR="00475FDA" w:rsidRPr="003C12DB" w:rsidRDefault="00475FDA" w:rsidP="003802A1">
      <w:pPr>
        <w:autoSpaceDE w:val="0"/>
        <w:autoSpaceDN w:val="0"/>
        <w:adjustRightInd w:val="0"/>
        <w:spacing w:line="240" w:lineRule="auto"/>
        <w:rPr>
          <w:rFonts w:cstheme="minorHAnsi"/>
          <w:b/>
          <w:color w:val="0000FF"/>
          <w:szCs w:val="22"/>
          <w:lang w:eastAsia="en-GB"/>
        </w:rPr>
      </w:pPr>
    </w:p>
    <w:p w14:paraId="7B9D0CF8" w14:textId="5A37B0C4"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14:paraId="530792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eastAsia="en-GB"/>
        </w:rPr>
        <w:t>AIM: To identify any other endpoints/outcomes which are not well established</w:t>
      </w:r>
    </w:p>
    <w:p w14:paraId="6483CEA9" w14:textId="77777777"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14:paraId="1C25C1C4" w14:textId="77777777" w:rsidTr="003802A1">
        <w:tc>
          <w:tcPr>
            <w:tcW w:w="3391" w:type="dxa"/>
          </w:tcPr>
          <w:p w14:paraId="2F9C28E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14:paraId="14DAC56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14:paraId="27D471FD" w14:textId="77777777" w:rsidR="00475FDA" w:rsidRPr="003C12DB" w:rsidRDefault="00475FDA" w:rsidP="003802A1">
            <w:pPr>
              <w:spacing w:line="240" w:lineRule="auto"/>
              <w:rPr>
                <w:rFonts w:cstheme="minorHAnsi"/>
                <w:b/>
                <w:color w:val="0000FF"/>
                <w:szCs w:val="22"/>
              </w:rPr>
            </w:pPr>
            <w:proofErr w:type="spellStart"/>
            <w:r w:rsidRPr="003C12DB">
              <w:rPr>
                <w:rFonts w:cstheme="minorHAnsi"/>
                <w:b/>
                <w:color w:val="0000FF"/>
                <w:szCs w:val="22"/>
              </w:rPr>
              <w:t>Timepoint</w:t>
            </w:r>
            <w:proofErr w:type="spellEnd"/>
            <w:r w:rsidRPr="003C12DB">
              <w:rPr>
                <w:rFonts w:cstheme="minorHAnsi"/>
                <w:b/>
                <w:color w:val="0000FF"/>
                <w:szCs w:val="22"/>
              </w:rPr>
              <w:t>(s) of evaluation of this outcome measure (if applicable)</w:t>
            </w:r>
          </w:p>
        </w:tc>
      </w:tr>
      <w:tr w:rsidR="00475FDA" w:rsidRPr="003C12DB" w14:paraId="56D74BE7" w14:textId="77777777" w:rsidTr="003802A1">
        <w:tc>
          <w:tcPr>
            <w:tcW w:w="3391" w:type="dxa"/>
          </w:tcPr>
          <w:p w14:paraId="6F874149"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 xml:space="preserve">Example: To compare the effect of treatment A versus treatment </w:t>
            </w:r>
            <w:r w:rsidRPr="003C12DB">
              <w:rPr>
                <w:rFonts w:cstheme="minorHAnsi"/>
                <w:color w:val="0000FF"/>
                <w:szCs w:val="22"/>
              </w:rPr>
              <w:lastRenderedPageBreak/>
              <w:t>B on the levels of protein X in the blood</w:t>
            </w:r>
          </w:p>
        </w:tc>
        <w:tc>
          <w:tcPr>
            <w:tcW w:w="3391" w:type="dxa"/>
          </w:tcPr>
          <w:p w14:paraId="32E0797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Describe the outcome measures and how/when they will be </w:t>
            </w:r>
            <w:r w:rsidRPr="003C12DB">
              <w:rPr>
                <w:rFonts w:cstheme="minorHAnsi"/>
                <w:color w:val="0000FF"/>
                <w:szCs w:val="22"/>
              </w:rPr>
              <w:lastRenderedPageBreak/>
              <w:t>measured during the trial.</w:t>
            </w:r>
          </w:p>
          <w:p w14:paraId="68A1A6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Outcome measures should reflect the objectives. It is important that only one outcome measure is </w:t>
            </w:r>
            <w:proofErr w:type="gramStart"/>
            <w:r w:rsidRPr="003C12DB">
              <w:rPr>
                <w:rFonts w:cstheme="minorHAnsi"/>
                <w:color w:val="0000FF"/>
                <w:szCs w:val="22"/>
              </w:rPr>
              <w:t>selected</w:t>
            </w:r>
            <w:proofErr w:type="gramEnd"/>
            <w:r w:rsidRPr="003C12DB">
              <w:rPr>
                <w:rFonts w:cstheme="minorHAnsi"/>
                <w:color w:val="0000FF"/>
                <w:szCs w:val="22"/>
              </w:rPr>
              <w:t xml:space="preserve"> as it will be used to decide the overall results or ‘success’ of the trial. The primary outcome measure should be measurable, clinically relevant to participants and widely accepted by the scientific and medical community.</w:t>
            </w:r>
          </w:p>
          <w:p w14:paraId="1C8B99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14:paraId="328D5B5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73F69C4E" w14:textId="77777777"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lastRenderedPageBreak/>
              <w:t>Example:  Blood sampling at day 0 and day 28 post-treatment</w:t>
            </w:r>
          </w:p>
        </w:tc>
      </w:tr>
      <w:tr w:rsidR="00475FDA" w:rsidRPr="003C12DB" w14:paraId="3673EDA6" w14:textId="77777777" w:rsidTr="003802A1">
        <w:tc>
          <w:tcPr>
            <w:tcW w:w="3391" w:type="dxa"/>
          </w:tcPr>
          <w:p w14:paraId="1C87C89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lastRenderedPageBreak/>
              <w:t>Secondary Objectives</w:t>
            </w:r>
            <w:r w:rsidRPr="003C12DB">
              <w:rPr>
                <w:rFonts w:cstheme="minorHAnsi"/>
                <w:color w:val="0000FF"/>
                <w:szCs w:val="22"/>
              </w:rPr>
              <w:br/>
              <w:t>Example: To assess the safety of treatment A in &lt;insert condition/population&gt;</w:t>
            </w:r>
          </w:p>
        </w:tc>
        <w:tc>
          <w:tcPr>
            <w:tcW w:w="3391" w:type="dxa"/>
          </w:tcPr>
          <w:p w14:paraId="2027235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1884B72D" w14:textId="77777777" w:rsidR="00475FDA" w:rsidRPr="003C12DB" w:rsidRDefault="00475FDA" w:rsidP="003802A1">
            <w:pPr>
              <w:spacing w:line="240" w:lineRule="auto"/>
              <w:rPr>
                <w:rFonts w:cstheme="minorHAnsi"/>
                <w:color w:val="0000FF"/>
                <w:szCs w:val="22"/>
                <w:highlight w:val="yellow"/>
              </w:rPr>
            </w:pPr>
          </w:p>
        </w:tc>
      </w:tr>
      <w:tr w:rsidR="00475FDA" w:rsidRPr="003C12DB" w14:paraId="4E0ACD05" w14:textId="77777777" w:rsidTr="003802A1">
        <w:tc>
          <w:tcPr>
            <w:tcW w:w="3391" w:type="dxa"/>
          </w:tcPr>
          <w:p w14:paraId="1870CAE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3A24D2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31A625F4" w14:textId="77777777" w:rsidR="00475FDA" w:rsidRPr="003C12DB" w:rsidRDefault="00475FDA" w:rsidP="003802A1">
            <w:pPr>
              <w:spacing w:line="240" w:lineRule="auto"/>
              <w:rPr>
                <w:rFonts w:cstheme="minorHAnsi"/>
                <w:color w:val="0000FF"/>
                <w:szCs w:val="22"/>
                <w:highlight w:val="yellow"/>
              </w:rPr>
            </w:pPr>
          </w:p>
        </w:tc>
      </w:tr>
    </w:tbl>
    <w:p w14:paraId="05B425DF" w14:textId="77777777" w:rsidR="00475FDA" w:rsidRPr="003C12DB" w:rsidRDefault="00475FDA" w:rsidP="003802A1">
      <w:pPr>
        <w:spacing w:line="240" w:lineRule="auto"/>
        <w:rPr>
          <w:rFonts w:cstheme="minorHAnsi"/>
          <w:szCs w:val="22"/>
        </w:rPr>
      </w:pPr>
    </w:p>
    <w:p w14:paraId="6A1908EE" w14:textId="3D8FD6FD"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14:paraId="7440A534" w14:textId="52378558"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14:paraId="6F0EBFB0"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14:paraId="23DCB043"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14:paraId="6462AE6A"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14:paraId="38C9FB90"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14:paraId="0D8B6A4F" w14:textId="494EBB8F" w:rsidR="00475FDA" w:rsidRPr="003802A1"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14:paraId="387A0848"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 xml:space="preserve">Common designs include: </w:t>
      </w:r>
    </w:p>
    <w:p w14:paraId="3C9C72B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Parallel group design: each group of participants receives only one of the study treatments.</w:t>
      </w:r>
    </w:p>
    <w:p w14:paraId="58EAD2E4"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Cross-over design: each of the participants is given all the study treatments in successive periods. The order in which the participants receive each treatment is determined at random. </w:t>
      </w:r>
    </w:p>
    <w:p w14:paraId="43A955E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Factorial design: two or more treatments are evaluated separately and in combination against a control. For instance, in a factorial design to assess the effect of drug A and drug B </w:t>
      </w:r>
      <w:r w:rsidRPr="003C12DB">
        <w:rPr>
          <w:rFonts w:cstheme="minorHAnsi"/>
          <w:color w:val="0000FF"/>
          <w:szCs w:val="22"/>
        </w:rPr>
        <w:lastRenderedPageBreak/>
        <w:t>for the treatment of pain, participants would receive drug A only, drug B only, a combination of drug A and B, or placebo.</w:t>
      </w:r>
    </w:p>
    <w:p w14:paraId="52529B3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Cluster randomised controlled trials: the treatment is randomised to groups of participants (e.g. families) rather than individual participants.</w:t>
      </w:r>
    </w:p>
    <w:p w14:paraId="461AAF88"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14:paraId="3205F019" w14:textId="08953608" w:rsidR="00475FDA" w:rsidRPr="003802A1" w:rsidRDefault="00475FDA" w:rsidP="004B3BCA">
      <w:pPr>
        <w:numPr>
          <w:ilvl w:val="0"/>
          <w:numId w:val="7"/>
        </w:numPr>
        <w:spacing w:line="240" w:lineRule="auto"/>
        <w:rPr>
          <w:rFonts w:cstheme="minorHAnsi"/>
          <w:color w:val="0000FF"/>
          <w:szCs w:val="22"/>
        </w:rPr>
      </w:pPr>
      <w:r w:rsidRPr="003C12DB">
        <w:rPr>
          <w:rFonts w:cstheme="minorHAnsi"/>
          <w:color w:val="0000FF"/>
          <w:szCs w:val="22"/>
        </w:rPr>
        <w:t>Multiple-armed design: study with more than two arms. For example, a three-armed study comparing a treatment with inactive control/placebo, and an alternative active treatment</w:t>
      </w:r>
    </w:p>
    <w:p w14:paraId="142D97CF" w14:textId="21F81601" w:rsid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14:paraId="4570DB96" w14:textId="77777777" w:rsidR="003802A1" w:rsidRPr="003802A1" w:rsidRDefault="003802A1" w:rsidP="003802A1">
      <w:pPr>
        <w:autoSpaceDE w:val="0"/>
        <w:autoSpaceDN w:val="0"/>
        <w:adjustRightInd w:val="0"/>
        <w:spacing w:line="240" w:lineRule="auto"/>
        <w:rPr>
          <w:rFonts w:cstheme="minorHAnsi"/>
          <w:color w:val="0000FF"/>
          <w:szCs w:val="22"/>
        </w:rPr>
      </w:pPr>
    </w:p>
    <w:p w14:paraId="1F8B985C" w14:textId="34259CAB"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t>STUDY SETTING</w:t>
      </w:r>
    </w:p>
    <w:p w14:paraId="1FBD9992" w14:textId="15A4DE5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 To describe where the study will be run and any site specific requirements</w:t>
      </w:r>
    </w:p>
    <w:p w14:paraId="47B942D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14:paraId="294612EA"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it is a multicentre or single centre study</w:t>
      </w:r>
    </w:p>
    <w:p w14:paraId="0050689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study </w:t>
      </w:r>
    </w:p>
    <w:p w14:paraId="27C80FB7"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14:paraId="410FAA3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14:paraId="1100B8F9"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14:paraId="15720C41" w14:textId="573C0BA5" w:rsidR="00475FDA" w:rsidRPr="003802A1" w:rsidRDefault="00475FDA" w:rsidP="004B3BCA">
      <w:pPr>
        <w:numPr>
          <w:ilvl w:val="0"/>
          <w:numId w:val="17"/>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consideration</w:t>
      </w:r>
      <w:proofErr w:type="gramEnd"/>
      <w:r w:rsidRPr="003C12DB">
        <w:rPr>
          <w:rFonts w:cstheme="minorHAnsi"/>
          <w:color w:val="0000FF"/>
          <w:szCs w:val="22"/>
        </w:rPr>
        <w:t xml:space="preserve">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44AF79AA" w14:textId="3C5C792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National Institute of Health Research Clinical Research Network feasibility resources may be helpful in </w:t>
      </w:r>
      <w:r w:rsidRPr="00987A19">
        <w:rPr>
          <w:rFonts w:cstheme="minorHAnsi"/>
          <w:color w:val="0000FF"/>
          <w:szCs w:val="22"/>
        </w:rPr>
        <w:t>determining</w:t>
      </w:r>
      <w:r w:rsidRPr="003C12DB">
        <w:rPr>
          <w:rFonts w:cstheme="minorHAnsi"/>
          <w:color w:val="0000FF"/>
          <w:szCs w:val="22"/>
        </w:rPr>
        <w:t xml:space="preserve"> the appropriate study setting in terms of site requirements and patient population:</w:t>
      </w:r>
    </w:p>
    <w:p w14:paraId="42A0FE4C" w14:textId="77777777" w:rsidR="003802A1" w:rsidRPr="003802A1" w:rsidRDefault="00475FDA" w:rsidP="004B3BCA">
      <w:pPr>
        <w:pStyle w:val="ListParagraph"/>
        <w:numPr>
          <w:ilvl w:val="0"/>
          <w:numId w:val="64"/>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14:paraId="1ADB5018" w14:textId="354892BC" w:rsidR="00475FDA" w:rsidRPr="00987A19" w:rsidRDefault="0094041D" w:rsidP="004B3BCA">
      <w:pPr>
        <w:pStyle w:val="ListParagraph"/>
        <w:numPr>
          <w:ilvl w:val="1"/>
          <w:numId w:val="64"/>
        </w:numPr>
        <w:autoSpaceDE w:val="0"/>
        <w:autoSpaceDN w:val="0"/>
        <w:adjustRightInd w:val="0"/>
        <w:spacing w:line="240" w:lineRule="auto"/>
        <w:rPr>
          <w:rFonts w:cstheme="minorHAnsi"/>
          <w:color w:val="0000FF"/>
          <w:lang w:eastAsia="en-GB"/>
        </w:rPr>
      </w:pPr>
      <w:hyperlink r:id="rId14" w:history="1">
        <w:r w:rsidR="00475FDA" w:rsidRPr="00987A19">
          <w:rPr>
            <w:rStyle w:val="Hyperlink"/>
            <w:rFonts w:cstheme="minorHAnsi"/>
            <w:color w:val="0000FF"/>
            <w:lang w:eastAsia="en-GB"/>
          </w:rPr>
          <w:t>http://www.crn.nihr.ac.uk/can-help/life-sciences-industry/feasibility/</w:t>
        </w:r>
      </w:hyperlink>
    </w:p>
    <w:p w14:paraId="6A9C5A52" w14:textId="77777777" w:rsidR="00475FDA" w:rsidRPr="00987A19" w:rsidRDefault="0094041D" w:rsidP="004B3BCA">
      <w:pPr>
        <w:pStyle w:val="ListParagraph"/>
        <w:numPr>
          <w:ilvl w:val="1"/>
          <w:numId w:val="64"/>
        </w:numPr>
        <w:autoSpaceDE w:val="0"/>
        <w:autoSpaceDN w:val="0"/>
        <w:adjustRightInd w:val="0"/>
        <w:spacing w:line="240" w:lineRule="auto"/>
        <w:rPr>
          <w:rFonts w:cstheme="minorHAnsi"/>
          <w:color w:val="0000FF"/>
          <w:lang w:eastAsia="en-GB"/>
        </w:rPr>
      </w:pPr>
      <w:hyperlink r:id="rId15" w:history="1">
        <w:r w:rsidR="00475FDA" w:rsidRPr="00987A19">
          <w:rPr>
            <w:rStyle w:val="Hyperlink"/>
            <w:rFonts w:cstheme="minorHAnsi"/>
            <w:color w:val="0000FF"/>
            <w:lang w:eastAsia="en-GB"/>
          </w:rPr>
          <w:t>http://www.crn.nihr.ac.uk/can-help/life-sciences-industry/</w:t>
        </w:r>
      </w:hyperlink>
      <w:r w:rsidR="00475FDA" w:rsidRPr="00987A19">
        <w:rPr>
          <w:rFonts w:cstheme="minorHAnsi"/>
          <w:color w:val="0000FF"/>
          <w:lang w:eastAsia="en-GB"/>
        </w:rPr>
        <w:t xml:space="preserve"> </w:t>
      </w:r>
    </w:p>
    <w:p w14:paraId="0B41DF13" w14:textId="77777777" w:rsidR="00475FDA" w:rsidRPr="00987A19" w:rsidRDefault="0094041D" w:rsidP="004B3BCA">
      <w:pPr>
        <w:pStyle w:val="ListParagraph"/>
        <w:numPr>
          <w:ilvl w:val="1"/>
          <w:numId w:val="64"/>
        </w:numPr>
        <w:autoSpaceDE w:val="0"/>
        <w:autoSpaceDN w:val="0"/>
        <w:adjustRightInd w:val="0"/>
        <w:spacing w:line="240" w:lineRule="auto"/>
        <w:rPr>
          <w:rFonts w:cstheme="minorHAnsi"/>
          <w:color w:val="0000FF"/>
          <w:lang w:eastAsia="en-GB"/>
        </w:rPr>
      </w:pPr>
      <w:hyperlink r:id="rId16" w:history="1">
        <w:r w:rsidR="00475FDA" w:rsidRPr="00987A19">
          <w:rPr>
            <w:rStyle w:val="Hyperlink"/>
            <w:rFonts w:cstheme="minorHAnsi"/>
            <w:color w:val="0000FF"/>
            <w:lang w:eastAsia="en-GB"/>
          </w:rPr>
          <w:t>https://www.submitmystudy.nihr.ac.uk/</w:t>
        </w:r>
      </w:hyperlink>
      <w:r w:rsidR="00475FDA" w:rsidRPr="00987A19">
        <w:rPr>
          <w:rFonts w:cstheme="minorHAnsi"/>
          <w:color w:val="0000FF"/>
          <w:lang w:eastAsia="en-GB"/>
        </w:rPr>
        <w:t xml:space="preserve"> </w:t>
      </w:r>
    </w:p>
    <w:p w14:paraId="3C320A11" w14:textId="77777777" w:rsidR="003802A1" w:rsidRPr="00987A19" w:rsidRDefault="00475FDA" w:rsidP="004B3BCA">
      <w:pPr>
        <w:pStyle w:val="ListParagraph"/>
        <w:numPr>
          <w:ilvl w:val="0"/>
          <w:numId w:val="64"/>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14:paraId="791782DD" w14:textId="66B90ADC" w:rsidR="00475FDA" w:rsidRPr="003802A1" w:rsidRDefault="0094041D" w:rsidP="004B3BCA">
      <w:pPr>
        <w:pStyle w:val="ListParagraph"/>
        <w:numPr>
          <w:ilvl w:val="1"/>
          <w:numId w:val="64"/>
        </w:numPr>
        <w:autoSpaceDE w:val="0"/>
        <w:autoSpaceDN w:val="0"/>
        <w:adjustRightInd w:val="0"/>
        <w:spacing w:line="240" w:lineRule="auto"/>
        <w:rPr>
          <w:rFonts w:cstheme="minorHAnsi"/>
          <w:color w:val="FF0000"/>
          <w:lang w:eastAsia="en-GB"/>
        </w:rPr>
      </w:pPr>
      <w:hyperlink r:id="rId17" w:history="1">
        <w:r w:rsidR="00475FDA" w:rsidRPr="00987A19">
          <w:rPr>
            <w:rStyle w:val="Hyperlink"/>
            <w:rFonts w:cstheme="minorHAnsi"/>
            <w:color w:val="0000FF"/>
          </w:rPr>
          <w:t>http://www.crn.nihr.ac.uk/can-help/funders-academics/</w:t>
        </w:r>
      </w:hyperlink>
    </w:p>
    <w:p w14:paraId="16044383" w14:textId="77777777" w:rsidR="00475FDA" w:rsidRPr="003C12DB" w:rsidRDefault="00475FDA" w:rsidP="003802A1">
      <w:pPr>
        <w:spacing w:line="240" w:lineRule="auto"/>
        <w:ind w:left="720"/>
        <w:rPr>
          <w:rFonts w:cstheme="minorHAnsi"/>
          <w:szCs w:val="22"/>
        </w:rPr>
      </w:pPr>
    </w:p>
    <w:p w14:paraId="18DD30BF" w14:textId="77777777" w:rsidR="003802A1" w:rsidRDefault="003802A1">
      <w:pPr>
        <w:spacing w:after="0" w:line="240" w:lineRule="auto"/>
        <w:rPr>
          <w:rFonts w:eastAsiaTheme="majorEastAsia" w:cstheme="minorHAnsi"/>
          <w:b/>
          <w:bCs/>
          <w:szCs w:val="22"/>
        </w:rPr>
      </w:pPr>
      <w:r>
        <w:rPr>
          <w:rFonts w:cstheme="minorHAnsi"/>
          <w:szCs w:val="22"/>
        </w:rPr>
        <w:br w:type="page"/>
      </w:r>
    </w:p>
    <w:p w14:paraId="2DD45E81" w14:textId="41263F8A"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6</w:t>
      </w:r>
      <w:r w:rsidRPr="003C12DB">
        <w:rPr>
          <w:rFonts w:asciiTheme="minorHAnsi" w:hAnsiTheme="minorHAnsi" w:cstheme="minorHAnsi"/>
          <w:color w:val="auto"/>
          <w:sz w:val="22"/>
          <w:szCs w:val="22"/>
        </w:rPr>
        <w:tab/>
        <w:t>ELIGIBILITY CRITERIA</w:t>
      </w:r>
    </w:p>
    <w:p w14:paraId="22FB98A2" w14:textId="736061AE" w:rsidR="00475FDA" w:rsidRPr="003C12DB" w:rsidRDefault="00475FDA" w:rsidP="003802A1">
      <w:pPr>
        <w:spacing w:line="240" w:lineRule="auto"/>
        <w:rPr>
          <w:rFonts w:cstheme="minorHAnsi"/>
          <w:color w:val="0000FF"/>
          <w:szCs w:val="22"/>
        </w:rPr>
      </w:pPr>
      <w:r w:rsidRPr="003C12DB">
        <w:rPr>
          <w:rFonts w:cstheme="minorHAnsi"/>
          <w:color w:val="0000FF"/>
          <w:szCs w:val="22"/>
        </w:rPr>
        <w:t>Aim: To define the trial population</w:t>
      </w:r>
    </w:p>
    <w:p w14:paraId="18CA541D" w14:textId="5390342A"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w:t>
      </w:r>
      <w:proofErr w:type="spellStart"/>
      <w:r w:rsidRPr="003C12DB">
        <w:rPr>
          <w:rFonts w:asciiTheme="minorHAnsi" w:hAnsiTheme="minorHAnsi" w:cstheme="minorHAnsi"/>
          <w:i w:val="0"/>
          <w:color w:val="0000FF"/>
          <w:sz w:val="22"/>
          <w:szCs w:val="22"/>
        </w:rPr>
        <w:t>generalisability</w:t>
      </w:r>
      <w:proofErr w:type="spellEnd"/>
      <w:r w:rsidRPr="003C12DB">
        <w:rPr>
          <w:rFonts w:asciiTheme="minorHAnsi" w:hAnsiTheme="minorHAnsi" w:cstheme="minorHAnsi"/>
          <w:i w:val="0"/>
          <w:color w:val="0000FF"/>
          <w:sz w:val="22"/>
          <w:szCs w:val="22"/>
        </w:rPr>
        <w:t xml:space="preserve"> of the trial findings. Exclusion criteria should exclude sub-groups of the population due to, for example, safety and other clinical risks or burden to the participant. </w:t>
      </w:r>
    </w:p>
    <w:p w14:paraId="2509A05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w:t>
      </w:r>
      <w:proofErr w:type="spellStart"/>
      <w:r w:rsidRPr="003C12DB">
        <w:rPr>
          <w:rFonts w:cstheme="minorHAnsi"/>
          <w:color w:val="0000FF"/>
          <w:szCs w:val="22"/>
        </w:rPr>
        <w:t>generalisability</w:t>
      </w:r>
      <w:proofErr w:type="spellEnd"/>
      <w:r w:rsidRPr="003C12DB">
        <w:rPr>
          <w:rFonts w:cstheme="minorHAnsi"/>
          <w:color w:val="0000FF"/>
          <w:szCs w:val="22"/>
        </w:rPr>
        <w:t>.</w:t>
      </w:r>
    </w:p>
    <w:p w14:paraId="7D593891" w14:textId="77777777" w:rsidR="00475FDA" w:rsidRPr="003C12DB" w:rsidRDefault="00475FDA" w:rsidP="003802A1">
      <w:pPr>
        <w:spacing w:line="240" w:lineRule="auto"/>
        <w:ind w:firstLine="720"/>
        <w:rPr>
          <w:rFonts w:cstheme="minorHAnsi"/>
          <w:color w:val="0000FF"/>
          <w:szCs w:val="22"/>
        </w:rPr>
      </w:pPr>
    </w:p>
    <w:p w14:paraId="2D54AFF0" w14:textId="45551F76" w:rsidR="00475FDA" w:rsidRPr="003802A1" w:rsidRDefault="00093582" w:rsidP="003802A1">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14:paraId="24EE5C7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bCs/>
          <w:color w:val="0000FF"/>
          <w:szCs w:val="22"/>
        </w:rPr>
        <w:t xml:space="preserve">subjects capable of giving informed consent, or if appropriate, subjects having an acceptable individual </w:t>
      </w:r>
      <w:proofErr w:type="spellStart"/>
      <w:r w:rsidRPr="003C12DB">
        <w:rPr>
          <w:rFonts w:cstheme="minorHAnsi"/>
          <w:bCs/>
          <w:color w:val="0000FF"/>
          <w:szCs w:val="22"/>
        </w:rPr>
        <w:t>lcapable</w:t>
      </w:r>
      <w:proofErr w:type="spellEnd"/>
      <w:r w:rsidRPr="003C12DB">
        <w:rPr>
          <w:rFonts w:cstheme="minorHAnsi"/>
          <w:bCs/>
          <w:color w:val="0000FF"/>
          <w:szCs w:val="22"/>
        </w:rPr>
        <w:t xml:space="preserve"> of giving consent on the subject’s behalf</w:t>
      </w:r>
      <w:r w:rsidRPr="003C12DB">
        <w:rPr>
          <w:rFonts w:cstheme="minorHAnsi"/>
          <w:color w:val="0000FF"/>
          <w:szCs w:val="22"/>
        </w:rPr>
        <w:t xml:space="preserve"> (e.g. parent or guardian of a child under 16 years of age)</w:t>
      </w:r>
    </w:p>
    <w:p w14:paraId="675DDF4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gender</w:t>
      </w:r>
    </w:p>
    <w:p w14:paraId="174B7A6A"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Age</w:t>
      </w:r>
    </w:p>
    <w:p w14:paraId="6BBD6A78" w14:textId="77777777" w:rsidR="00093582" w:rsidRPr="00093582"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clinical parameters, compliance with EACH parameter for each subject will need to be clearly documented</w:t>
      </w:r>
    </w:p>
    <w:p w14:paraId="74D3AD53" w14:textId="069F22F5" w:rsidR="00475FDA" w:rsidRPr="00093582" w:rsidRDefault="00093582" w:rsidP="00093582">
      <w:pPr>
        <w:spacing w:line="240" w:lineRule="auto"/>
        <w:rPr>
          <w:rFonts w:cstheme="minorHAnsi"/>
          <w:b/>
          <w:bCs/>
          <w:szCs w:val="22"/>
        </w:rPr>
      </w:pPr>
      <w:r>
        <w:rPr>
          <w:rFonts w:cstheme="minorHAnsi"/>
          <w:b/>
          <w:bCs/>
          <w:szCs w:val="22"/>
        </w:rPr>
        <w:t>6.2</w:t>
      </w:r>
      <w:r>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p>
    <w:p w14:paraId="77AD51BE"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of childbearing potential and males must be willing to use a highly effective (acceptable effective contraceptive measures are only acceptable for IMP’s with unlikely human teratogenicity / </w:t>
      </w:r>
      <w:proofErr w:type="spellStart"/>
      <w:r w:rsidRPr="003C12DB">
        <w:rPr>
          <w:rFonts w:asciiTheme="minorHAnsi" w:hAnsiTheme="minorHAnsi" w:cstheme="minorHAnsi"/>
          <w:color w:val="0000FF"/>
          <w:sz w:val="22"/>
          <w:szCs w:val="22"/>
        </w:rPr>
        <w:t>fetotoxicity</w:t>
      </w:r>
      <w:proofErr w:type="spellEnd"/>
      <w:r w:rsidRPr="003C12DB">
        <w:rPr>
          <w:rFonts w:asciiTheme="minorHAnsi" w:hAnsiTheme="minorHAnsi" w:cstheme="minorHAnsi"/>
          <w:color w:val="0000FF"/>
          <w:sz w:val="22"/>
          <w:szCs w:val="22"/>
        </w:rPr>
        <w:t xml:space="preserve"> in early pregnancy)  method of contraception (hormonal or barrier method of birth control; abstinence) Contraceptive methods that can achieve a failure rate of less than 1% per year when used consistently and correctly are considered as highly effective birth control methods. Such methods include:</w:t>
      </w:r>
    </w:p>
    <w:p w14:paraId="4F25EB52"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combined (estrogen and </w:t>
      </w:r>
      <w:proofErr w:type="spellStart"/>
      <w:r w:rsidRPr="003C12DB">
        <w:rPr>
          <w:rFonts w:asciiTheme="minorHAnsi" w:hAnsiTheme="minorHAnsi" w:cstheme="minorHAnsi"/>
          <w:color w:val="0000FF"/>
          <w:sz w:val="22"/>
          <w:szCs w:val="22"/>
        </w:rPr>
        <w:t>progestogen</w:t>
      </w:r>
      <w:proofErr w:type="spellEnd"/>
      <w:r w:rsidRPr="003C12DB">
        <w:rPr>
          <w:rFonts w:asciiTheme="minorHAnsi" w:hAnsiTheme="minorHAnsi" w:cstheme="minorHAnsi"/>
          <w:color w:val="0000FF"/>
          <w:sz w:val="22"/>
          <w:szCs w:val="22"/>
        </w:rPr>
        <w:t xml:space="preserve"> containing) hormonal contraception associated with inhibition of ovulation:</w:t>
      </w:r>
    </w:p>
    <w:p w14:paraId="7CC18805"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278C22D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w:t>
      </w:r>
      <w:proofErr w:type="spellStart"/>
      <w:r w:rsidRPr="003C12DB">
        <w:rPr>
          <w:rFonts w:asciiTheme="minorHAnsi" w:hAnsiTheme="minorHAnsi" w:cstheme="minorHAnsi"/>
          <w:color w:val="0000FF"/>
          <w:sz w:val="22"/>
          <w:szCs w:val="22"/>
        </w:rPr>
        <w:t>intravaginal</w:t>
      </w:r>
      <w:proofErr w:type="spellEnd"/>
    </w:p>
    <w:p w14:paraId="4621C290"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transdermal</w:t>
      </w:r>
    </w:p>
    <w:p w14:paraId="1831DF17"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spellStart"/>
      <w:proofErr w:type="gramStart"/>
      <w:r w:rsidRPr="003C12DB">
        <w:rPr>
          <w:rFonts w:asciiTheme="minorHAnsi" w:hAnsiTheme="minorHAnsi" w:cstheme="minorHAnsi"/>
          <w:color w:val="0000FF"/>
          <w:sz w:val="22"/>
          <w:szCs w:val="22"/>
        </w:rPr>
        <w:t>progestogen</w:t>
      </w:r>
      <w:proofErr w:type="spellEnd"/>
      <w:proofErr w:type="gramEnd"/>
      <w:r w:rsidRPr="003C12DB">
        <w:rPr>
          <w:rFonts w:asciiTheme="minorHAnsi" w:hAnsiTheme="minorHAnsi" w:cstheme="minorHAnsi"/>
          <w:color w:val="0000FF"/>
          <w:sz w:val="22"/>
          <w:szCs w:val="22"/>
        </w:rPr>
        <w:t>-only hormonal contraception associated with inhibition of ovulation</w:t>
      </w:r>
    </w:p>
    <w:p w14:paraId="4C48217D"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063991BB"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injectable</w:t>
      </w:r>
    </w:p>
    <w:p w14:paraId="699853D3"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implantable </w:t>
      </w:r>
    </w:p>
    <w:p w14:paraId="13D4BBE4"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device (IUD) </w:t>
      </w:r>
    </w:p>
    <w:p w14:paraId="6338E56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hormone-releasing system ( IUS) </w:t>
      </w:r>
    </w:p>
    <w:p w14:paraId="18C6915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bilateral</w:t>
      </w:r>
      <w:proofErr w:type="gramEnd"/>
      <w:r w:rsidRPr="003C12DB">
        <w:rPr>
          <w:rFonts w:asciiTheme="minorHAnsi" w:hAnsiTheme="minorHAnsi" w:cstheme="minorHAnsi"/>
          <w:color w:val="0000FF"/>
          <w:sz w:val="22"/>
          <w:szCs w:val="22"/>
        </w:rPr>
        <w:t xml:space="preserve"> tubal occlusion </w:t>
      </w:r>
    </w:p>
    <w:p w14:paraId="14C385E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 xml:space="preserve">• </w:t>
      </w:r>
      <w:proofErr w:type="spellStart"/>
      <w:proofErr w:type="gramStart"/>
      <w:r w:rsidRPr="003C12DB">
        <w:rPr>
          <w:rFonts w:asciiTheme="minorHAnsi" w:hAnsiTheme="minorHAnsi" w:cstheme="minorHAnsi"/>
          <w:color w:val="0000FF"/>
          <w:sz w:val="22"/>
          <w:szCs w:val="22"/>
        </w:rPr>
        <w:t>vasectomised</w:t>
      </w:r>
      <w:proofErr w:type="spellEnd"/>
      <w:proofErr w:type="gramEnd"/>
      <w:r w:rsidRPr="003C12DB">
        <w:rPr>
          <w:rFonts w:asciiTheme="minorHAnsi" w:hAnsiTheme="minorHAnsi" w:cstheme="minorHAnsi"/>
          <w:color w:val="0000FF"/>
          <w:sz w:val="22"/>
          <w:szCs w:val="22"/>
        </w:rPr>
        <w:t xml:space="preserve"> partner </w:t>
      </w:r>
    </w:p>
    <w:p w14:paraId="595B7617" w14:textId="775A5501"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sexual</w:t>
      </w:r>
      <w:proofErr w:type="gramEnd"/>
      <w:r w:rsidRPr="003C12DB">
        <w:rPr>
          <w:rFonts w:asciiTheme="minorHAnsi" w:hAnsiTheme="minorHAnsi" w:cstheme="minorHAnsi"/>
          <w:color w:val="0000FF"/>
          <w:sz w:val="22"/>
          <w:szCs w:val="22"/>
        </w:rPr>
        <w:t xml:space="preserve"> abstinence</w:t>
      </w:r>
    </w:p>
    <w:p w14:paraId="13AB980C" w14:textId="5F7C1188"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w:t>
      </w:r>
    </w:p>
    <w:p w14:paraId="38F4BD61"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Please note that the MHRA advise double contraception </w:t>
      </w:r>
    </w:p>
    <w:p w14:paraId="201214D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Note - A combination of male condom with either cap, diaphragm or sponge with spermicide (double barrier methods) are also considered acceptable, but not highly effective, birth control methods.</w:t>
      </w:r>
    </w:p>
    <w:p w14:paraId="70B67DCE"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of childbearing potential must have a negative pregnancy test within 7 days prior to treatment initiation).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NOTE:  Subjects are considered not of child bearing potential if they are surgically sterile (i.e. they have undergone a hysterectomy, bilateral tubal ligation, or bilateral oophorectomy) or they are postmenopausal. </w:t>
      </w:r>
    </w:p>
    <w:p w14:paraId="240531C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 xml:space="preserve"> in early pregnancy can be justified by human pregnancy data.</w:t>
      </w:r>
    </w:p>
    <w:p w14:paraId="7653BFDC"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Note - For advanced therapy medicinal products (ATMP) </w:t>
      </w:r>
      <w:proofErr w:type="spellStart"/>
      <w:r w:rsidRPr="003C12DB">
        <w:rPr>
          <w:rFonts w:asciiTheme="minorHAnsi" w:hAnsiTheme="minorHAnsi" w:cstheme="minorHAnsi"/>
          <w:bCs/>
          <w:color w:val="0000FF"/>
          <w:sz w:val="22"/>
          <w:szCs w:val="22"/>
        </w:rPr>
        <w:t>embryofetal</w:t>
      </w:r>
      <w:proofErr w:type="spellEnd"/>
      <w:r w:rsidRPr="003C12DB">
        <w:rPr>
          <w:rFonts w:asciiTheme="minorHAnsi" w:hAnsiTheme="minorHAnsi" w:cstheme="minorHAnsi"/>
          <w:bCs/>
          <w:color w:val="0000FF"/>
          <w:sz w:val="22"/>
          <w:szCs w:val="22"/>
        </w:rPr>
        <w:t xml:space="preserve"> risk assessment and the need for contraception and pregnancy testing recommendations should be considered on a case-by-case basis.</w:t>
      </w:r>
    </w:p>
    <w:p w14:paraId="05F464F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must not be breastfeeding.</w:t>
      </w:r>
    </w:p>
    <w:p w14:paraId="0BD13B8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w:t>
      </w:r>
      <w:proofErr w:type="spellStart"/>
      <w:r w:rsidRPr="003C12DB">
        <w:rPr>
          <w:rFonts w:asciiTheme="minorHAnsi" w:hAnsiTheme="minorHAnsi" w:cstheme="minorHAnsi"/>
          <w:color w:val="0000FF"/>
          <w:sz w:val="22"/>
          <w:szCs w:val="22"/>
        </w:rPr>
        <w:t>genotoxic</w:t>
      </w:r>
      <w:proofErr w:type="spellEnd"/>
      <w:r w:rsidRPr="003C12DB">
        <w:rPr>
          <w:rFonts w:asciiTheme="minorHAnsi" w:hAnsiTheme="minorHAnsi" w:cstheme="minorHAnsi"/>
          <w:color w:val="0000FF"/>
          <w:sz w:val="22"/>
          <w:szCs w:val="22"/>
        </w:rPr>
        <w:t xml:space="preserve"> IMPs, the male subject should use condom during treatment and until the end of relevant systemic exposure in the male subject,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14:paraId="74E4A86A"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consider</w:t>
      </w:r>
      <w:proofErr w:type="gramEnd"/>
      <w:r w:rsidRPr="003C12DB">
        <w:rPr>
          <w:rFonts w:asciiTheme="minorHAnsi" w:hAnsiTheme="minorHAnsi" w:cstheme="minorHAnsi"/>
          <w:color w:val="0000FF"/>
          <w:sz w:val="22"/>
          <w:szCs w:val="22"/>
        </w:rPr>
        <w:t xml:space="preserve"> contraindications to trial treatment (e.g. as listed in </w:t>
      </w:r>
      <w:proofErr w:type="spellStart"/>
      <w:r w:rsidRPr="003C12DB">
        <w:rPr>
          <w:rFonts w:asciiTheme="minorHAnsi" w:hAnsiTheme="minorHAnsi" w:cstheme="minorHAnsi"/>
          <w:color w:val="0000FF"/>
          <w:sz w:val="22"/>
          <w:szCs w:val="22"/>
        </w:rPr>
        <w:t>SmPc</w:t>
      </w:r>
      <w:proofErr w:type="spellEnd"/>
      <w:r w:rsidRPr="003C12DB">
        <w:rPr>
          <w:rFonts w:asciiTheme="minorHAnsi" w:hAnsiTheme="minorHAnsi" w:cstheme="minorHAnsi"/>
          <w:color w:val="0000FF"/>
          <w:sz w:val="22"/>
          <w:szCs w:val="22"/>
        </w:rPr>
        <w:t>), incompatible concurrent treatments, recent involvement in other research.</w:t>
      </w:r>
    </w:p>
    <w:p w14:paraId="031DE193"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14:paraId="7CD89CFB" w14:textId="14495A41" w:rsidR="00475FDA" w:rsidRPr="00FD25EF" w:rsidRDefault="00475FDA" w:rsidP="00FD25EF">
      <w:pPr>
        <w:numPr>
          <w:ilvl w:val="0"/>
          <w:numId w:val="5"/>
        </w:numPr>
        <w:spacing w:line="240" w:lineRule="auto"/>
        <w:rPr>
          <w:rFonts w:cstheme="minorHAnsi"/>
          <w:color w:val="0000FF"/>
          <w:szCs w:val="22"/>
        </w:rPr>
      </w:pPr>
      <w:proofErr w:type="gramStart"/>
      <w:r w:rsidRPr="003C12DB">
        <w:rPr>
          <w:rFonts w:cstheme="minorHAnsi"/>
          <w:color w:val="0000FF"/>
          <w:szCs w:val="22"/>
          <w:lang w:eastAsia="en-GB"/>
        </w:rPr>
        <w:t>significant</w:t>
      </w:r>
      <w:proofErr w:type="gramEnd"/>
      <w:r w:rsidRPr="003C12DB">
        <w:rPr>
          <w:rFonts w:cstheme="minorHAnsi"/>
          <w:color w:val="0000FF"/>
          <w:szCs w:val="22"/>
          <w:lang w:eastAsia="en-GB"/>
        </w:rPr>
        <w:t xml:space="preserve"> medical history of a particular illness/disease. It is important to detail specifically how long you consider the history needs to be </w:t>
      </w:r>
      <w:proofErr w:type="spellStart"/>
      <w:r w:rsidRPr="003C12DB">
        <w:rPr>
          <w:rFonts w:cstheme="minorHAnsi"/>
          <w:color w:val="0000FF"/>
          <w:szCs w:val="22"/>
          <w:lang w:eastAsia="en-GB"/>
        </w:rPr>
        <w:t>eg</w:t>
      </w:r>
      <w:proofErr w:type="spellEnd"/>
      <w:r w:rsidRPr="003C12DB">
        <w:rPr>
          <w:rFonts w:cstheme="minorHAnsi"/>
          <w:color w:val="0000FF"/>
          <w:szCs w:val="22"/>
          <w:lang w:eastAsia="en-GB"/>
        </w:rPr>
        <w:t xml:space="preserve">. </w:t>
      </w:r>
      <w:proofErr w:type="gramStart"/>
      <w:r w:rsidRPr="003C12DB">
        <w:rPr>
          <w:rFonts w:cstheme="minorHAnsi"/>
          <w:color w:val="0000FF"/>
          <w:szCs w:val="22"/>
          <w:lang w:eastAsia="en-GB"/>
        </w:rPr>
        <w:t>evidence</w:t>
      </w:r>
      <w:proofErr w:type="gramEnd"/>
      <w:r w:rsidRPr="003C12DB">
        <w:rPr>
          <w:rFonts w:cstheme="minorHAnsi"/>
          <w:color w:val="0000FF"/>
          <w:szCs w:val="22"/>
          <w:lang w:eastAsia="en-GB"/>
        </w:rPr>
        <w:t xml:space="preserve"> of very early childhood asthma with no recurrence in adulthood is potentially not very significant in a patient aged 50.</w:t>
      </w:r>
    </w:p>
    <w:p w14:paraId="55084CEA" w14:textId="35B96626"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Guidance on the acceptable contraception methods can be found here:</w:t>
      </w:r>
    </w:p>
    <w:p w14:paraId="3A7B9875" w14:textId="77777777" w:rsidR="00475FDA" w:rsidRPr="003C12DB" w:rsidRDefault="0094041D" w:rsidP="003802A1">
      <w:pPr>
        <w:spacing w:line="240" w:lineRule="auto"/>
        <w:ind w:left="535"/>
        <w:rPr>
          <w:rFonts w:cstheme="minorHAnsi"/>
          <w:color w:val="FF0000"/>
          <w:szCs w:val="22"/>
        </w:rPr>
      </w:pPr>
      <w:hyperlink r:id="rId18" w:history="1">
        <w:r w:rsidR="00475FDA" w:rsidRPr="003C12DB">
          <w:rPr>
            <w:rStyle w:val="Hyperlink"/>
            <w:rFonts w:cstheme="minorHAnsi"/>
            <w:szCs w:val="22"/>
          </w:rPr>
          <w:t>http://www.hma.eu/fileadmin/dateien/Human_Medicines/01-About_HMA/Working_Groups/CTFG/2014_09_HMA_CTFG_Contraception.pdf</w:t>
        </w:r>
      </w:hyperlink>
      <w:r w:rsidR="00475FDA" w:rsidRPr="003C12DB">
        <w:rPr>
          <w:rFonts w:cstheme="minorHAnsi"/>
          <w:color w:val="FF0000"/>
          <w:szCs w:val="22"/>
        </w:rPr>
        <w:t xml:space="preserve"> </w:t>
      </w:r>
    </w:p>
    <w:p w14:paraId="3294861D" w14:textId="77777777" w:rsidR="00475FDA" w:rsidRPr="003C12DB" w:rsidRDefault="00475FDA" w:rsidP="003802A1">
      <w:pPr>
        <w:spacing w:line="240" w:lineRule="auto"/>
        <w:ind w:left="535"/>
        <w:rPr>
          <w:rFonts w:cstheme="minorHAnsi"/>
          <w:color w:val="FF0000"/>
          <w:szCs w:val="22"/>
        </w:rPr>
      </w:pPr>
    </w:p>
    <w:p w14:paraId="58AB5466" w14:textId="77777777" w:rsidR="003802A1" w:rsidRDefault="003802A1">
      <w:pPr>
        <w:spacing w:after="0" w:line="240" w:lineRule="auto"/>
        <w:rPr>
          <w:rFonts w:eastAsiaTheme="majorEastAsia" w:cstheme="minorHAnsi"/>
          <w:b/>
          <w:bCs/>
          <w:szCs w:val="22"/>
        </w:rPr>
      </w:pPr>
      <w:r>
        <w:rPr>
          <w:rFonts w:cstheme="minorHAnsi"/>
          <w:szCs w:val="22"/>
        </w:rPr>
        <w:br w:type="page"/>
      </w:r>
    </w:p>
    <w:p w14:paraId="53D9057D" w14:textId="3FD1B72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7</w:t>
      </w:r>
      <w:r w:rsidRPr="003C12DB">
        <w:rPr>
          <w:rFonts w:asciiTheme="minorHAnsi" w:hAnsiTheme="minorHAnsi" w:cstheme="minorHAnsi"/>
          <w:color w:val="auto"/>
          <w:sz w:val="22"/>
          <w:szCs w:val="22"/>
        </w:rPr>
        <w:tab/>
        <w:t xml:space="preserve">TRIAL PROCEDURES </w:t>
      </w:r>
    </w:p>
    <w:p w14:paraId="6F1C92E9" w14:textId="6B6C34CC"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14:paraId="5992F122" w14:textId="313269F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14:paraId="75399D6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p>
    <w:p w14:paraId="3E57B85B"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E332124" w14:textId="6086C116"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14:paraId="6A8B504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14:paraId="7D9454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w:t>
      </w:r>
      <w:proofErr w:type="spellStart"/>
      <w:r w:rsidRPr="003C12DB">
        <w:rPr>
          <w:rFonts w:cstheme="minorHAnsi"/>
          <w:color w:val="0000FF"/>
          <w:szCs w:val="22"/>
        </w:rPr>
        <w:t>generalisability</w:t>
      </w:r>
      <w:proofErr w:type="spellEnd"/>
      <w:r w:rsidRPr="003C12DB">
        <w:rPr>
          <w:rFonts w:cstheme="minorHAnsi"/>
          <w:color w:val="0000FF"/>
          <w:szCs w:val="22"/>
        </w:rPr>
        <w:t xml:space="preserve"> of the results. If a decision is made to not collect this information, the justification for this should be documented.  </w:t>
      </w:r>
    </w:p>
    <w:p w14:paraId="3E8899A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14:paraId="197B366C"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age,</w:t>
      </w:r>
    </w:p>
    <w:p w14:paraId="26E37ACB"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gender,</w:t>
      </w:r>
    </w:p>
    <w:p w14:paraId="7FEA8201"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ethnicity (if applicable),</w:t>
      </w:r>
    </w:p>
    <w:p w14:paraId="628A4C68"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whether the patient is registered or not registered,</w:t>
      </w:r>
    </w:p>
    <w:p w14:paraId="6EA22F49" w14:textId="77777777" w:rsidR="00475FDA" w:rsidRPr="003C12DB" w:rsidRDefault="00475FDA" w:rsidP="004B3BCA">
      <w:pPr>
        <w:numPr>
          <w:ilvl w:val="0"/>
          <w:numId w:val="53"/>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14:paraId="5EFCE6DF" w14:textId="77777777" w:rsidR="00475FDA" w:rsidRPr="003C12DB" w:rsidRDefault="00475FDA" w:rsidP="003802A1">
      <w:pPr>
        <w:spacing w:line="240" w:lineRule="auto"/>
        <w:rPr>
          <w:rFonts w:cstheme="minorHAnsi"/>
          <w:b/>
          <w:color w:val="0000FF"/>
          <w:szCs w:val="22"/>
        </w:rPr>
      </w:pPr>
    </w:p>
    <w:p w14:paraId="42638DF7" w14:textId="1AB8D838"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00475FDA" w:rsidRPr="003802A1">
        <w:rPr>
          <w:rFonts w:asciiTheme="minorHAnsi" w:hAnsiTheme="minorHAnsi" w:cstheme="minorHAnsi"/>
          <w:b/>
          <w:bCs/>
          <w:i w:val="0"/>
          <w:iCs/>
          <w:sz w:val="22"/>
          <w:szCs w:val="22"/>
        </w:rPr>
        <w:t>Patient identification</w:t>
      </w:r>
    </w:p>
    <w:p w14:paraId="004A0BEF"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33B88314"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14:paraId="48895309"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14:paraId="57434E0B"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identification involve reviewing or screening the identifiable personal information of patients, service users or any other person(if so will this be undertaken by members of the normal clinical team or will Section 251 – </w:t>
      </w:r>
      <w:hyperlink r:id="rId19"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14:paraId="4C15EAAA"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14:paraId="7FD86075"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14:paraId="2AF96D81"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details</w:t>
      </w:r>
      <w:proofErr w:type="gramEnd"/>
      <w:r w:rsidRPr="003C12DB">
        <w:rPr>
          <w:rFonts w:asciiTheme="minorHAnsi" w:hAnsiTheme="minorHAnsi" w:cstheme="minorHAnsi"/>
          <w:bCs/>
          <w:color w:val="0000FF"/>
          <w:sz w:val="22"/>
          <w:szCs w:val="22"/>
        </w:rPr>
        <w:t xml:space="preserve">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3DEAB139"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lastRenderedPageBreak/>
        <w:t>The arrangements for referral if the participants are to be identified by a separate research team</w:t>
      </w:r>
    </w:p>
    <w:p w14:paraId="6F9DBCDC"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14:paraId="11632602"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14:paraId="23B5C55D" w14:textId="77777777" w:rsidR="00475FDA" w:rsidRPr="003C12DB" w:rsidRDefault="00475FDA" w:rsidP="004B3BCA">
      <w:pPr>
        <w:pStyle w:val="RightPar1"/>
        <w:numPr>
          <w:ilvl w:val="0"/>
          <w:numId w:val="54"/>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14:paraId="0F6141D4"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14:paraId="7181EAB0" w14:textId="2D971FF0"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14:paraId="20154D9D" w14:textId="77777777" w:rsidR="00475FDA" w:rsidRPr="003C12DB" w:rsidRDefault="00475FDA" w:rsidP="003802A1">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14:paraId="6C4F3442" w14:textId="77777777" w:rsidR="00475FDA" w:rsidRPr="003802A1" w:rsidRDefault="00475FDA" w:rsidP="004B3BCA">
      <w:pPr>
        <w:numPr>
          <w:ilvl w:val="0"/>
          <w:numId w:val="58"/>
        </w:numPr>
        <w:spacing w:line="240" w:lineRule="auto"/>
        <w:rPr>
          <w:rFonts w:cstheme="minorHAnsi"/>
          <w:color w:val="0000FF"/>
          <w:szCs w:val="22"/>
        </w:rPr>
      </w:pPr>
      <w:r w:rsidRPr="003C12DB">
        <w:rPr>
          <w:rFonts w:cstheme="minorHAnsi"/>
          <w:color w:val="0000FF"/>
          <w:szCs w:val="22"/>
        </w:rPr>
        <w:t>ECG</w:t>
      </w:r>
    </w:p>
    <w:p w14:paraId="3594B8F8" w14:textId="77777777" w:rsidR="00475FDA" w:rsidRPr="003802A1" w:rsidRDefault="00475FDA" w:rsidP="004B3BCA">
      <w:pPr>
        <w:numPr>
          <w:ilvl w:val="0"/>
          <w:numId w:val="58"/>
        </w:numPr>
        <w:spacing w:line="240" w:lineRule="auto"/>
        <w:rPr>
          <w:rFonts w:cstheme="minorHAnsi"/>
          <w:color w:val="0000FF"/>
          <w:szCs w:val="22"/>
        </w:rPr>
      </w:pPr>
      <w:r w:rsidRPr="003C12DB">
        <w:rPr>
          <w:rFonts w:cstheme="minorHAnsi"/>
          <w:color w:val="0000FF"/>
          <w:szCs w:val="22"/>
        </w:rPr>
        <w:t>laboratory tests</w:t>
      </w:r>
    </w:p>
    <w:p w14:paraId="2588D8A3" w14:textId="77777777" w:rsidR="00475FDA" w:rsidRPr="003802A1" w:rsidRDefault="00475FDA" w:rsidP="004B3BCA">
      <w:pPr>
        <w:numPr>
          <w:ilvl w:val="0"/>
          <w:numId w:val="58"/>
        </w:numPr>
        <w:spacing w:line="240" w:lineRule="auto"/>
        <w:rPr>
          <w:rFonts w:cstheme="minorHAnsi"/>
          <w:color w:val="0000FF"/>
          <w:szCs w:val="22"/>
        </w:rPr>
      </w:pPr>
      <w:r w:rsidRPr="003C12DB">
        <w:rPr>
          <w:rFonts w:cstheme="minorHAnsi"/>
          <w:color w:val="0000FF"/>
          <w:szCs w:val="22"/>
        </w:rPr>
        <w:t>biopsies and samples</w:t>
      </w:r>
    </w:p>
    <w:p w14:paraId="26DF7B57" w14:textId="5E898378" w:rsidR="00475FDA" w:rsidRPr="003802A1" w:rsidRDefault="00475FDA" w:rsidP="004B3BCA">
      <w:pPr>
        <w:numPr>
          <w:ilvl w:val="0"/>
          <w:numId w:val="58"/>
        </w:numPr>
        <w:spacing w:line="240" w:lineRule="auto"/>
        <w:rPr>
          <w:rFonts w:cstheme="minorHAnsi"/>
          <w:bCs/>
          <w:color w:val="0000FF"/>
          <w:szCs w:val="22"/>
        </w:rPr>
      </w:pPr>
      <w:r w:rsidRPr="003C12DB">
        <w:rPr>
          <w:rFonts w:cstheme="minorHAnsi"/>
          <w:color w:val="0000FF"/>
          <w:szCs w:val="22"/>
        </w:rPr>
        <w:t>scans</w:t>
      </w:r>
    </w:p>
    <w:p w14:paraId="0F480196" w14:textId="5C8585E8" w:rsidR="00475FDA" w:rsidRPr="003802A1" w:rsidRDefault="00475FDA" w:rsidP="003802A1">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14:paraId="187CABCB" w14:textId="096F0407" w:rsidR="00475FDA" w:rsidRPr="003C12DB" w:rsidRDefault="00475FDA" w:rsidP="003802A1">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Screen failures i.e. patients who do not meet eligibility criteria at time of screening may be eligible for rescreening subject to acceptable parameters. If this is the case then the process needs to be clearly laid out.</w:t>
      </w:r>
    </w:p>
    <w:p w14:paraId="39CE3EA1" w14:textId="02FA45DB" w:rsidR="00475FDA" w:rsidRPr="003C12DB" w:rsidRDefault="00475FDA" w:rsidP="003802A1">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14:paraId="3A61E83B" w14:textId="77777777" w:rsidR="00475FDA" w:rsidRPr="003C12DB"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diagnostic procedures undertaken prospectively to confirm the eligibility of potential participants for the study or to provide (qualitative or quantitative) data regarding disease status at baseline; or</w:t>
      </w:r>
    </w:p>
    <w:p w14:paraId="5916FC7E" w14:textId="77777777" w:rsidR="00475FDA" w:rsidRPr="003C12DB"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radiotherapy as part of a treatment strategy to which patients are assigned prospectively by the protocol, either as part of an experimental or control arm, and which will be evaluated by the study; or</w:t>
      </w:r>
    </w:p>
    <w:p w14:paraId="61E15E8A" w14:textId="77777777" w:rsidR="00475FDA" w:rsidRPr="003C12DB"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14:paraId="50E242B0" w14:textId="597906CC" w:rsidR="00475FDA" w:rsidRDefault="00475FDA" w:rsidP="004B3BCA">
      <w:pPr>
        <w:pStyle w:val="ListParagraph"/>
        <w:numPr>
          <w:ilvl w:val="0"/>
          <w:numId w:val="63"/>
        </w:numPr>
        <w:spacing w:after="120" w:line="240" w:lineRule="auto"/>
        <w:rPr>
          <w:rFonts w:cstheme="minorHAnsi"/>
          <w:color w:val="0000FF"/>
        </w:rPr>
      </w:pPr>
      <w:r w:rsidRPr="003C12DB">
        <w:rPr>
          <w:rFonts w:cstheme="minorHAnsi"/>
          <w:color w:val="0000FF"/>
        </w:rPr>
        <w:t>diagnostic imaging or image-guided procedures undertaken prospectively whilst the patient is enrolled in the study</w:t>
      </w:r>
    </w:p>
    <w:p w14:paraId="130693BB" w14:textId="77777777" w:rsidR="003802A1" w:rsidRPr="003802A1" w:rsidRDefault="003802A1" w:rsidP="003802A1">
      <w:pPr>
        <w:pStyle w:val="ListParagraph"/>
        <w:spacing w:after="120" w:line="240" w:lineRule="auto"/>
        <w:rPr>
          <w:rFonts w:cstheme="minorHAnsi"/>
          <w:color w:val="0000FF"/>
        </w:rPr>
      </w:pPr>
    </w:p>
    <w:p w14:paraId="132527B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7F7486B8" w14:textId="7E5E3BAE"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ab/>
      </w:r>
    </w:p>
    <w:p w14:paraId="12C132D5" w14:textId="00247EBF"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The protocol should also detail all intended payments to participants e.g. reasonable travel expenses for any visits additional to normal care.</w:t>
      </w:r>
    </w:p>
    <w:p w14:paraId="18C7D42C" w14:textId="77777777" w:rsidR="00475FDA" w:rsidRPr="003C12DB" w:rsidRDefault="0094041D"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hyperlink r:id="rId20" w:history="1">
        <w:r w:rsidR="00475FDA" w:rsidRPr="003C12DB">
          <w:rPr>
            <w:rStyle w:val="Hyperlink"/>
            <w:rFonts w:asciiTheme="minorHAnsi" w:hAnsiTheme="minorHAnsi" w:cstheme="minorHAnsi"/>
            <w:sz w:val="22"/>
            <w:szCs w:val="22"/>
          </w:rPr>
          <w:t>http://www.hra.nhs.uk/documents/2014/05/hra-guidance-payments-incentives-research-v1-0-final-2014-05-21.pdf</w:t>
        </w:r>
      </w:hyperlink>
    </w:p>
    <w:p w14:paraId="452357B4"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29838E7F" w14:textId="363DE60A" w:rsidR="00475FDA" w:rsidRPr="003802A1" w:rsidRDefault="00093582"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p>
    <w:p w14:paraId="5A00127E" w14:textId="2A68AF34" w:rsidR="00475FDA" w:rsidRPr="003C12DB" w:rsidRDefault="00475FDA" w:rsidP="003802A1">
      <w:pPr>
        <w:spacing w:line="240" w:lineRule="auto"/>
        <w:rPr>
          <w:rFonts w:cstheme="minorHAnsi"/>
          <w:color w:val="0000FF"/>
          <w:szCs w:val="22"/>
        </w:rPr>
      </w:pPr>
      <w:r w:rsidRPr="003C12DB">
        <w:rPr>
          <w:rFonts w:cstheme="minorHAnsi"/>
          <w:color w:val="0000FF"/>
          <w:szCs w:val="22"/>
        </w:rPr>
        <w:t>The Principal Investigator (PI) retains overall responsibility for the informed consent of participants at their site and 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535A8BF6" w14:textId="0D161FE3"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14:paraId="5EA24E4D" w14:textId="24D203C9"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right of a participant to refuse participation without giving reasons must be respected.  </w:t>
      </w:r>
    </w:p>
    <w:p w14:paraId="67BBCFD5" w14:textId="27E7F1F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participant must remain free to withdraw at any time from the trial without giving reasons and without prejudicing his/her further treatment and must be provided with a contact point where he/she may obtain further information about the trial. Where a participant is required to re-consent or new information is required to be provided to a participant it is the responsibility of the PI to ensure this is done in a timely manner. </w:t>
      </w:r>
    </w:p>
    <w:p w14:paraId="2D40B29A" w14:textId="083A503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PI </w:t>
      </w:r>
      <w:r w:rsidRPr="003C12DB">
        <w:rPr>
          <w:rFonts w:cstheme="minorHAnsi"/>
          <w:bCs/>
          <w:color w:val="0000FF"/>
          <w:szCs w:val="22"/>
        </w:rPr>
        <w:t xml:space="preserve">takes </w:t>
      </w:r>
      <w:r w:rsidRPr="003C12DB">
        <w:rPr>
          <w:rFonts w:cstheme="minorHAnsi"/>
          <w:color w:val="0000FF"/>
          <w:szCs w:val="22"/>
        </w:rPr>
        <w:t>responsibility for ensuring that all vulnerable subjects are protected and participate voluntarily in an environment free from coercion or undue influence</w:t>
      </w:r>
    </w:p>
    <w:p w14:paraId="5D181E84" w14:textId="77777777" w:rsidR="00FD25EF"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261079AA" w14:textId="0157A2EC"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specify what arrangements the Sponsor considers to be appropriate at site(s) to support the consent process for these participants. For example, if verbal translation is needed, should this be via a hospital interpreter or a personal 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this divided into; if parent/guardian consent for a minor to participate is being sought, what are the acceptable relationships of the guardian to the minor?</w:t>
      </w:r>
    </w:p>
    <w:p w14:paraId="61183FAE"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7A4FD6A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14:paraId="63EA4903" w14:textId="77777777" w:rsidR="00475FDA" w:rsidRPr="003C12DB" w:rsidRDefault="00475FDA" w:rsidP="004B3BCA">
      <w:pPr>
        <w:numPr>
          <w:ilvl w:val="0"/>
          <w:numId w:val="58"/>
        </w:numPr>
        <w:spacing w:line="240" w:lineRule="auto"/>
        <w:rPr>
          <w:rFonts w:cstheme="minorHAnsi"/>
          <w:color w:val="0000FF"/>
          <w:szCs w:val="22"/>
        </w:rPr>
      </w:pPr>
      <w:r w:rsidRPr="003C12DB">
        <w:rPr>
          <w:rFonts w:cstheme="minorHAnsi"/>
          <w:color w:val="0000FF"/>
          <w:szCs w:val="22"/>
        </w:rPr>
        <w:lastRenderedPageBreak/>
        <w:t>discussion between the potential participant or his/her legally acceptable representative and an individual knowledgeable about the research about the nature and objectives of the trial and possible risks associated with their participation</w:t>
      </w:r>
    </w:p>
    <w:p w14:paraId="2DFFE69C" w14:textId="77777777" w:rsidR="00475FDA" w:rsidRPr="003C12DB" w:rsidRDefault="00475FDA" w:rsidP="004B3BCA">
      <w:pPr>
        <w:numPr>
          <w:ilvl w:val="0"/>
          <w:numId w:val="58"/>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14:paraId="4D3EC570" w14:textId="77777777" w:rsidR="00475FDA" w:rsidRPr="003C12DB" w:rsidRDefault="00475FDA" w:rsidP="004B3BCA">
      <w:pPr>
        <w:numPr>
          <w:ilvl w:val="0"/>
          <w:numId w:val="58"/>
        </w:numPr>
        <w:spacing w:line="240" w:lineRule="auto"/>
        <w:rPr>
          <w:rFonts w:cstheme="minorHAnsi"/>
          <w:color w:val="0000FF"/>
          <w:szCs w:val="22"/>
        </w:rPr>
      </w:pPr>
      <w:r w:rsidRPr="003C12DB">
        <w:rPr>
          <w:rFonts w:cstheme="minorHAnsi"/>
          <w:color w:val="0000FF"/>
          <w:szCs w:val="22"/>
        </w:rPr>
        <w:t>the opportunity for potential participants to ask questions</w:t>
      </w:r>
    </w:p>
    <w:p w14:paraId="7C294090" w14:textId="77777777" w:rsidR="00475FDA" w:rsidRPr="003C12DB" w:rsidRDefault="00475FDA" w:rsidP="004B3BCA">
      <w:pPr>
        <w:numPr>
          <w:ilvl w:val="0"/>
          <w:numId w:val="58"/>
        </w:numPr>
        <w:spacing w:line="240" w:lineRule="auto"/>
        <w:rPr>
          <w:rFonts w:cstheme="minorHAnsi"/>
          <w:color w:val="0000FF"/>
          <w:szCs w:val="22"/>
        </w:rPr>
      </w:pPr>
      <w:proofErr w:type="gramStart"/>
      <w:r w:rsidRPr="003C12DB">
        <w:rPr>
          <w:rFonts w:cstheme="minorHAnsi"/>
          <w:color w:val="0000FF"/>
          <w:szCs w:val="22"/>
        </w:rPr>
        <w:t>assessment</w:t>
      </w:r>
      <w:proofErr w:type="gramEnd"/>
      <w:r w:rsidRPr="003C12DB">
        <w:rPr>
          <w:rFonts w:cstheme="minorHAnsi"/>
          <w:color w:val="0000FF"/>
          <w:szCs w:val="22"/>
        </w:rPr>
        <w:t xml:space="preserve"> of capacity. For consent to be ethical and valid in law, participants must be capable of giving consent for themselves. A capable person will: </w:t>
      </w:r>
    </w:p>
    <w:p w14:paraId="559EBD36" w14:textId="38CEFA82"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 xml:space="preserve">understand the purpose and nature of the research </w:t>
      </w:r>
    </w:p>
    <w:p w14:paraId="45CDA5D8" w14:textId="448309B1"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14:paraId="7D603884" w14:textId="7217B6BF"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 xml:space="preserve">understand the alternatives to taking part </w:t>
      </w:r>
    </w:p>
    <w:p w14:paraId="6F65131E" w14:textId="12CAA95D" w:rsidR="00475FDA" w:rsidRPr="003802A1" w:rsidRDefault="00475FDA" w:rsidP="004B3BCA">
      <w:pPr>
        <w:pStyle w:val="ListParagraph"/>
        <w:numPr>
          <w:ilvl w:val="1"/>
          <w:numId w:val="58"/>
        </w:numPr>
        <w:spacing w:line="240" w:lineRule="auto"/>
        <w:rPr>
          <w:rFonts w:cstheme="minorHAnsi"/>
          <w:color w:val="0000FF"/>
        </w:rPr>
      </w:pPr>
      <w:proofErr w:type="gramStart"/>
      <w:r w:rsidRPr="003802A1">
        <w:rPr>
          <w:rFonts w:cstheme="minorHAnsi"/>
          <w:color w:val="0000FF"/>
        </w:rPr>
        <w:t>be</w:t>
      </w:r>
      <w:proofErr w:type="gramEnd"/>
      <w:r w:rsidRPr="003802A1">
        <w:rPr>
          <w:rFonts w:cstheme="minorHAnsi"/>
          <w:color w:val="0000FF"/>
        </w:rPr>
        <w:t xml:space="preserve"> able to retain the information long enough to make an effective decision.</w:t>
      </w:r>
    </w:p>
    <w:p w14:paraId="139B46C9" w14:textId="03CFFE86"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 xml:space="preserve">be able to make a free choice </w:t>
      </w:r>
    </w:p>
    <w:p w14:paraId="46F73B40" w14:textId="362A028D"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14:paraId="0B13FF3F" w14:textId="21832EAF" w:rsidR="00475FDA" w:rsidRPr="003802A1" w:rsidRDefault="00475FDA" w:rsidP="004B3BCA">
      <w:pPr>
        <w:pStyle w:val="ListParagraph"/>
        <w:numPr>
          <w:ilvl w:val="1"/>
          <w:numId w:val="58"/>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14:paraId="1933C7E4"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w:t>
      </w:r>
      <w:proofErr w:type="gramStart"/>
      <w:r w:rsidRPr="003C12DB">
        <w:rPr>
          <w:rFonts w:asciiTheme="minorHAnsi" w:hAnsiTheme="minorHAnsi" w:cstheme="minorHAnsi"/>
          <w:color w:val="0000FF"/>
          <w:sz w:val="22"/>
          <w:szCs w:val="22"/>
        </w:rPr>
        <w:t>practice in research (and the basis of legal frameworks relating to both CTIMPs and non-CTIMPs) require</w:t>
      </w:r>
      <w:proofErr w:type="gramEnd"/>
      <w:r w:rsidRPr="003C12DB">
        <w:rPr>
          <w:rFonts w:asciiTheme="minorHAnsi" w:hAnsiTheme="minorHAnsi" w:cstheme="minorHAnsi"/>
          <w:color w:val="0000FF"/>
          <w:sz w:val="22"/>
          <w:szCs w:val="22"/>
        </w:rPr>
        <w:t xml:space="preserve"> that persons incapable of giving legal consent should be given special protection. </w:t>
      </w:r>
    </w:p>
    <w:p w14:paraId="72882B8D"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6CFBA320"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14:paraId="0CADF9D7"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14:paraId="09566049"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14:paraId="4556F41C" w14:textId="39D5C6AF" w:rsidR="003802A1" w:rsidRPr="00FD25EF" w:rsidRDefault="00475FDA" w:rsidP="00FD25EF">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subjects who lack the capacity to consent for themselves (for example, in cases where the research is related to the disease / illness causing mental incapacity) the </w:t>
      </w:r>
      <w:r w:rsidRPr="003C12DB">
        <w:rPr>
          <w:rFonts w:asciiTheme="minorHAnsi" w:hAnsiTheme="minorHAnsi" w:cstheme="minorHAnsi"/>
          <w:color w:val="0000FF"/>
          <w:sz w:val="22"/>
          <w:szCs w:val="22"/>
        </w:rPr>
        <w:lastRenderedPageBreak/>
        <w:t xml:space="preserve">full procedure for consent by a legal </w:t>
      </w:r>
      <w:r w:rsidR="003802A1" w:rsidRPr="003C12DB">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14:paraId="2F05BB4D" w14:textId="34B6012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14:paraId="09EF45B4" w14:textId="77777777" w:rsidR="00475FDA" w:rsidRPr="003C12DB" w:rsidRDefault="00475FDA" w:rsidP="003802A1">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3B51BDDE" w14:textId="77777777" w:rsidR="00475FDA" w:rsidRPr="003C12DB" w:rsidRDefault="00475FDA" w:rsidP="003802A1">
      <w:pPr>
        <w:spacing w:line="240" w:lineRule="auto"/>
        <w:ind w:left="850"/>
        <w:rPr>
          <w:rFonts w:cstheme="minorHAnsi"/>
          <w:b/>
          <w:color w:val="0000FF"/>
          <w:szCs w:val="22"/>
        </w:rPr>
      </w:pPr>
    </w:p>
    <w:p w14:paraId="40D1862E" w14:textId="727A4F91"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00475FDA" w:rsidRPr="003802A1">
        <w:rPr>
          <w:rFonts w:asciiTheme="minorHAnsi" w:hAnsiTheme="minorHAnsi" w:cstheme="minorHAnsi"/>
          <w:b/>
          <w:i w:val="0"/>
          <w:sz w:val="22"/>
          <w:szCs w:val="22"/>
        </w:rPr>
        <w:t>Additional consent provisions for collection and use of participant data and biological specimens in ancillary studies, if applicable</w:t>
      </w:r>
    </w:p>
    <w:p w14:paraId="6C34A2F0" w14:textId="2BEE7E72"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14:paraId="3A5BC38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D68F313" w14:textId="77777777" w:rsidR="00475FDA" w:rsidRPr="003C12DB" w:rsidRDefault="00475FDA" w:rsidP="004B3BCA">
      <w:pPr>
        <w:numPr>
          <w:ilvl w:val="0"/>
          <w:numId w:val="56"/>
        </w:numPr>
        <w:spacing w:line="240" w:lineRule="auto"/>
        <w:rPr>
          <w:rFonts w:cstheme="minorHAnsi"/>
          <w:color w:val="0000FF"/>
          <w:szCs w:val="22"/>
        </w:rPr>
      </w:pPr>
      <w:proofErr w:type="gramStart"/>
      <w:r w:rsidRPr="003C12DB">
        <w:rPr>
          <w:rFonts w:cstheme="minorHAnsi"/>
          <w:color w:val="0000FF"/>
          <w:szCs w:val="22"/>
        </w:rPr>
        <w:t>if</w:t>
      </w:r>
      <w:proofErr w:type="gramEnd"/>
      <w:r w:rsidRPr="003C12DB">
        <w:rPr>
          <w:rFonts w:cstheme="minorHAnsi"/>
          <w:color w:val="0000FF"/>
          <w:szCs w:val="22"/>
        </w:rPr>
        <w:t xml:space="preserve"> data and/or biological specimens for ancillary studies will be acquired and stored during the trial.</w:t>
      </w:r>
    </w:p>
    <w:p w14:paraId="6E42025B" w14:textId="77777777" w:rsidR="00475FDA" w:rsidRPr="003C12DB" w:rsidRDefault="00475FDA" w:rsidP="004B3BCA">
      <w:pPr>
        <w:numPr>
          <w:ilvl w:val="0"/>
          <w:numId w:val="56"/>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14:paraId="756150F8" w14:textId="77777777" w:rsidR="00475FDA" w:rsidRPr="003C12DB" w:rsidRDefault="00475FDA" w:rsidP="004B3BCA">
      <w:pPr>
        <w:numPr>
          <w:ilvl w:val="0"/>
          <w:numId w:val="56"/>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14:paraId="316C3A4C" w14:textId="49E0A356"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whether participation in the ancillary research is required for participation in  trial or if participants may opt out but still participate in the main study</w:t>
      </w:r>
    </w:p>
    <w:p w14:paraId="2005475C" w14:textId="60EFD7D3"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consent for the use of their data and specimens in specified protocols</w:t>
      </w:r>
    </w:p>
    <w:p w14:paraId="058F4E6C" w14:textId="6C37A5C6"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consent for use in future research unrelated to the clinical condition under study</w:t>
      </w:r>
    </w:p>
    <w:p w14:paraId="65C028F9" w14:textId="2DDF7AE4"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consent for submission to an unrelated bio-bank</w:t>
      </w:r>
    </w:p>
    <w:p w14:paraId="17F0CAF3" w14:textId="02A58489"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14:paraId="0BA694BD" w14:textId="77777777" w:rsidR="00475FDA" w:rsidRPr="003C12DB" w:rsidRDefault="00475FDA" w:rsidP="004B3BCA">
      <w:pPr>
        <w:numPr>
          <w:ilvl w:val="0"/>
          <w:numId w:val="57"/>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14:paraId="10A4BC94" w14:textId="5E9FA117"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for example if the data and/or specimens will be coded and identifiable</w:t>
      </w:r>
    </w:p>
    <w:p w14:paraId="1AE329CC" w14:textId="2CF3D4E3" w:rsidR="00475FDA" w:rsidRPr="003C12DB" w:rsidRDefault="00475FDA" w:rsidP="004B3BCA">
      <w:pPr>
        <w:pStyle w:val="ListParagraph"/>
        <w:numPr>
          <w:ilvl w:val="1"/>
          <w:numId w:val="58"/>
        </w:numPr>
        <w:spacing w:line="240" w:lineRule="auto"/>
        <w:rPr>
          <w:rFonts w:cstheme="minorHAnsi"/>
          <w:color w:val="0000FF"/>
        </w:rPr>
      </w:pPr>
      <w:r w:rsidRPr="003C12DB">
        <w:rPr>
          <w:rFonts w:cstheme="minorHAnsi"/>
          <w:color w:val="0000FF"/>
        </w:rPr>
        <w:t>what withdrawal means in this context</w:t>
      </w:r>
    </w:p>
    <w:p w14:paraId="5134D195" w14:textId="1D937C84" w:rsidR="00475FDA" w:rsidRDefault="00475FDA" w:rsidP="004B3BCA">
      <w:pPr>
        <w:pStyle w:val="ListParagraph"/>
        <w:numPr>
          <w:ilvl w:val="1"/>
          <w:numId w:val="58"/>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14:paraId="6733F341" w14:textId="77777777" w:rsidR="003802A1" w:rsidRPr="003802A1" w:rsidRDefault="003802A1" w:rsidP="003802A1">
      <w:pPr>
        <w:pStyle w:val="ListParagraph"/>
        <w:spacing w:line="240" w:lineRule="auto"/>
        <w:ind w:left="1440"/>
        <w:rPr>
          <w:rFonts w:cstheme="minorHAnsi"/>
          <w:color w:val="0000FF"/>
        </w:rPr>
      </w:pPr>
    </w:p>
    <w:p w14:paraId="60D97D57" w14:textId="3E1F1E59"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p>
    <w:p w14:paraId="2C432C11" w14:textId="4F07FB99" w:rsidR="00475FDA" w:rsidRPr="003802A1" w:rsidRDefault="00475FDA" w:rsidP="003802A1">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 full description of the process of how treatments will be allocated between subjects in enough detail to theoretically enable a full reproduction of the process.</w:t>
      </w:r>
    </w:p>
    <w:p w14:paraId="27FE5CEC"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14:paraId="643F8DEB" w14:textId="77777777" w:rsidR="00475FDA" w:rsidRPr="003C12DB" w:rsidRDefault="00475FDA" w:rsidP="004B3BCA">
      <w:pPr>
        <w:pStyle w:val="BodyText"/>
        <w:numPr>
          <w:ilvl w:val="0"/>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The method of randomisation e.g.:</w:t>
      </w:r>
    </w:p>
    <w:p w14:paraId="75345572" w14:textId="77777777" w:rsidR="00475FDA" w:rsidRPr="003C12DB" w:rsidRDefault="00475FDA" w:rsidP="004B3BCA">
      <w:pPr>
        <w:pStyle w:val="BodyText"/>
        <w:numPr>
          <w:ilvl w:val="0"/>
          <w:numId w:val="48"/>
        </w:numPr>
        <w:tabs>
          <w:tab w:val="left" w:pos="709"/>
        </w:tabs>
        <w:spacing w:after="120"/>
        <w:rPr>
          <w:rFonts w:asciiTheme="minorHAnsi" w:hAnsiTheme="minorHAnsi" w:cstheme="minorHAnsi"/>
          <w:b/>
          <w:i w:val="0"/>
          <w:color w:val="0000FF"/>
          <w:sz w:val="22"/>
          <w:szCs w:val="22"/>
        </w:rPr>
      </w:pPr>
      <w:proofErr w:type="gramStart"/>
      <w:r w:rsidRPr="003C12DB">
        <w:rPr>
          <w:rFonts w:asciiTheme="minorHAnsi" w:hAnsiTheme="minorHAnsi" w:cstheme="minorHAnsi"/>
          <w:i w:val="0"/>
          <w:color w:val="0000FF"/>
          <w:sz w:val="22"/>
          <w:szCs w:val="22"/>
        </w:rPr>
        <w:t>simple</w:t>
      </w:r>
      <w:proofErr w:type="gramEnd"/>
      <w:r w:rsidRPr="003C12DB">
        <w:rPr>
          <w:rFonts w:asciiTheme="minorHAnsi" w:hAnsiTheme="minorHAnsi" w:cstheme="minorHAnsi"/>
          <w:i w:val="0"/>
          <w:color w:val="0000FF"/>
          <w:sz w:val="22"/>
          <w:szCs w:val="22"/>
        </w:rPr>
        <w:t xml:space="preserv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14:paraId="73BEF7E3" w14:textId="77777777" w:rsidR="00475FDA" w:rsidRPr="003C12DB" w:rsidRDefault="00475FDA" w:rsidP="004B3BCA">
      <w:pPr>
        <w:pStyle w:val="BodyText"/>
        <w:numPr>
          <w:ilvl w:val="0"/>
          <w:numId w:val="48"/>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14:paraId="0038BAE0" w14:textId="77777777" w:rsidR="00475FDA" w:rsidRPr="003C12DB" w:rsidRDefault="00475FDA" w:rsidP="004B3BCA">
      <w:pPr>
        <w:pStyle w:val="BodyText"/>
        <w:numPr>
          <w:ilvl w:val="1"/>
          <w:numId w:val="4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14:paraId="1B65DD26" w14:textId="77777777" w:rsidR="00475FDA" w:rsidRPr="003C12DB" w:rsidRDefault="00475FDA" w:rsidP="004B3BCA">
      <w:pPr>
        <w:pStyle w:val="BodyText"/>
        <w:numPr>
          <w:ilvl w:val="1"/>
          <w:numId w:val="4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14:paraId="2DE1B002" w14:textId="77777777" w:rsidR="00475FDA" w:rsidRPr="003C12DB" w:rsidRDefault="00475FDA" w:rsidP="004B3BCA">
      <w:pPr>
        <w:pStyle w:val="BodyText"/>
        <w:numPr>
          <w:ilvl w:val="1"/>
          <w:numId w:val="4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14:paraId="4629FD3D" w14:textId="77777777" w:rsidR="00475FDA" w:rsidRPr="003C12DB" w:rsidRDefault="00475FDA" w:rsidP="004B3BCA">
      <w:pPr>
        <w:pStyle w:val="BodyText"/>
        <w:numPr>
          <w:ilvl w:val="0"/>
          <w:numId w:val="4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14:paraId="53E4F60F" w14:textId="77777777" w:rsidR="00475FDA" w:rsidRPr="003C12DB" w:rsidRDefault="00475FDA" w:rsidP="004B3BCA">
      <w:pPr>
        <w:pStyle w:val="BodyText"/>
        <w:numPr>
          <w:ilvl w:val="0"/>
          <w:numId w:val="4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14:paraId="11C082AE" w14:textId="77777777" w:rsidR="00475FDA" w:rsidRPr="003C12DB" w:rsidRDefault="00475FDA" w:rsidP="004B3BCA">
      <w:pPr>
        <w:pStyle w:val="BodyText"/>
        <w:numPr>
          <w:ilvl w:val="0"/>
          <w:numId w:val="49"/>
        </w:numPr>
        <w:tabs>
          <w:tab w:val="clear" w:pos="720"/>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if</w:t>
      </w:r>
      <w:proofErr w:type="gramEnd"/>
      <w:r w:rsidRPr="003C12DB">
        <w:rPr>
          <w:rFonts w:asciiTheme="minorHAnsi" w:hAnsiTheme="minorHAnsi" w:cstheme="minorHAnsi"/>
          <w:i w:val="0"/>
          <w:color w:val="0000FF"/>
          <w:sz w:val="22"/>
          <w:szCs w:val="22"/>
        </w:rPr>
        <w:t xml:space="preserve"> minimisation is going to be used. Minimisation assures similar distribution of selected participant factors between study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21620FE6"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14:paraId="4A08B75B"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document with restricted access. </w:t>
      </w:r>
    </w:p>
    <w:p w14:paraId="4B6EFED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7F28764A" w14:textId="76C1995F"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Method of implementing the allocation sequence</w:t>
      </w:r>
    </w:p>
    <w:p w14:paraId="43DE389B" w14:textId="309846A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14:paraId="3F2E5E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14:paraId="70FAF65D"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w:t>
      </w:r>
      <w:proofErr w:type="gramStart"/>
      <w:r w:rsidRPr="003C12DB">
        <w:rPr>
          <w:rFonts w:asciiTheme="minorHAnsi" w:hAnsiTheme="minorHAnsi" w:cstheme="minorHAnsi"/>
          <w:i w:val="0"/>
          <w:color w:val="0000FF"/>
          <w:sz w:val="22"/>
          <w:szCs w:val="22"/>
        </w:rPr>
        <w:t>generation</w:t>
      </w:r>
      <w:proofErr w:type="gramEnd"/>
      <w:r w:rsidRPr="003C12DB">
        <w:rPr>
          <w:rFonts w:asciiTheme="minorHAnsi" w:hAnsiTheme="minorHAnsi" w:cstheme="minorHAnsi"/>
          <w:i w:val="0"/>
          <w:color w:val="0000FF"/>
          <w:sz w:val="22"/>
          <w:szCs w:val="22"/>
        </w:rPr>
        <w:t xml:space="preserve"> of an unpredictable allocation sequence and </w:t>
      </w:r>
    </w:p>
    <w:p w14:paraId="7A219473" w14:textId="5CDB7BF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2) </w:t>
      </w:r>
      <w:proofErr w:type="gramStart"/>
      <w:r w:rsidRPr="003C12DB">
        <w:rPr>
          <w:rFonts w:asciiTheme="minorHAnsi" w:hAnsiTheme="minorHAnsi" w:cstheme="minorHAnsi"/>
          <w:i w:val="0"/>
          <w:color w:val="0000FF"/>
          <w:sz w:val="22"/>
          <w:szCs w:val="22"/>
        </w:rPr>
        <w:t>concealment</w:t>
      </w:r>
      <w:proofErr w:type="gramEnd"/>
      <w:r w:rsidRPr="003C12DB">
        <w:rPr>
          <w:rFonts w:asciiTheme="minorHAnsi" w:hAnsiTheme="minorHAnsi" w:cstheme="minorHAnsi"/>
          <w:i w:val="0"/>
          <w:color w:val="0000FF"/>
          <w:sz w:val="22"/>
          <w:szCs w:val="22"/>
        </w:rPr>
        <w:t xml:space="preserve"> of that sequence until assignment irreversibly occurs.</w:t>
      </w:r>
    </w:p>
    <w:p w14:paraId="7548FB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Protocols should describe:</w:t>
      </w:r>
    </w:p>
    <w:p w14:paraId="0BE1B9E6"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system to use be used e.g. a web based randomisation/treatment allocation system</w:t>
      </w:r>
    </w:p>
    <w:p w14:paraId="6DA55C6E"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access this at each site</w:t>
      </w:r>
    </w:p>
    <w:p w14:paraId="7BD7EAC8"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how the allocation will be documented e.g. will the system provide an immediate allocation with a confirmatory email </w:t>
      </w:r>
    </w:p>
    <w:p w14:paraId="2557008E" w14:textId="77777777" w:rsidR="00475FDA" w:rsidRPr="003C12DB"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who</w:t>
      </w:r>
      <w:proofErr w:type="gramEnd"/>
      <w:r w:rsidRPr="003C12DB">
        <w:rPr>
          <w:rFonts w:asciiTheme="minorHAnsi" w:hAnsiTheme="minorHAnsi" w:cstheme="minorHAnsi"/>
          <w:i w:val="0"/>
          <w:color w:val="0000FF"/>
          <w:sz w:val="22"/>
          <w:szCs w:val="22"/>
        </w:rPr>
        <w:t xml:space="preserve"> else will be provided with a copy of the treatment allocation or randomisation number etc. </w:t>
      </w:r>
    </w:p>
    <w:p w14:paraId="011E3B34" w14:textId="1AE37F39" w:rsidR="00475FDA" w:rsidRDefault="00475FDA" w:rsidP="004B3BCA">
      <w:pPr>
        <w:pStyle w:val="BodyText"/>
        <w:numPr>
          <w:ilvl w:val="0"/>
          <w:numId w:val="43"/>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will randomisation codes be accessed</w:t>
      </w:r>
      <w:r w:rsidR="00A86F4D">
        <w:rPr>
          <w:rFonts w:asciiTheme="minorHAnsi" w:hAnsiTheme="minorHAnsi" w:cstheme="minorHAnsi"/>
          <w:i w:val="0"/>
          <w:color w:val="0000FF"/>
          <w:sz w:val="22"/>
          <w:szCs w:val="22"/>
        </w:rPr>
        <w:t xml:space="preserve"> out-of-hours or in an </w:t>
      </w:r>
      <w:proofErr w:type="spellStart"/>
      <w:r w:rsidR="00A86F4D">
        <w:rPr>
          <w:rFonts w:asciiTheme="minorHAnsi" w:hAnsiTheme="minorHAnsi" w:cstheme="minorHAnsi"/>
          <w:i w:val="0"/>
          <w:color w:val="0000FF"/>
          <w:sz w:val="22"/>
          <w:szCs w:val="22"/>
        </w:rPr>
        <w:t>emergenc</w:t>
      </w:r>
      <w:proofErr w:type="spellEnd"/>
    </w:p>
    <w:p w14:paraId="6ADFBF90" w14:textId="5933EF77" w:rsidR="00A86F4D" w:rsidRDefault="00A86F4D">
      <w:pPr>
        <w:spacing w:after="0" w:line="240" w:lineRule="auto"/>
        <w:rPr>
          <w:rFonts w:eastAsia="Times New Roman" w:cstheme="minorHAnsi"/>
          <w:b/>
          <w:spacing w:val="-3"/>
          <w:szCs w:val="22"/>
        </w:rPr>
      </w:pPr>
    </w:p>
    <w:p w14:paraId="4AA1D52A" w14:textId="77777777" w:rsidR="00FD25EF" w:rsidRDefault="00FD25EF">
      <w:pPr>
        <w:spacing w:after="0" w:line="240" w:lineRule="auto"/>
        <w:rPr>
          <w:rFonts w:eastAsia="Times New Roman" w:cstheme="minorHAnsi"/>
          <w:b/>
          <w:spacing w:val="-3"/>
          <w:szCs w:val="22"/>
        </w:rPr>
      </w:pPr>
      <w:r>
        <w:rPr>
          <w:rFonts w:cstheme="minorHAnsi"/>
          <w:b/>
          <w:i/>
          <w:szCs w:val="22"/>
        </w:rPr>
        <w:br w:type="page"/>
      </w:r>
    </w:p>
    <w:p w14:paraId="31A076F0" w14:textId="50391EAE"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7.4</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Blinding</w:t>
      </w:r>
    </w:p>
    <w:p w14:paraId="30F647B8" w14:textId="3252C06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p>
    <w:p w14:paraId="732A2B6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14:paraId="33CF9B75" w14:textId="77777777" w:rsidR="00475FDA" w:rsidRPr="003C12DB" w:rsidRDefault="00475FDA" w:rsidP="004B3BCA">
      <w:pPr>
        <w:pStyle w:val="BodyText"/>
        <w:numPr>
          <w:ilvl w:val="0"/>
          <w:numId w:val="19"/>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14:paraId="3E8BA25C"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14:paraId="0DE06882"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14:paraId="751608D5"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14:paraId="695DC9C3" w14:textId="77777777" w:rsidR="00475FDA" w:rsidRPr="003C12DB" w:rsidRDefault="00475FDA" w:rsidP="003802A1">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 full description is essential and ambiguous terminology such as “single blind” or “double blind” should not be used. </w:t>
      </w:r>
    </w:p>
    <w:p w14:paraId="4E123DBE"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14:paraId="2CD77E30"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of all trial participants (e.g., after the creation of a locked analysis data set)</w:t>
      </w:r>
    </w:p>
    <w:p w14:paraId="6210BAF2"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w:t>
      </w:r>
      <w:proofErr w:type="gramStart"/>
      <w:r w:rsidRPr="003C12DB">
        <w:rPr>
          <w:rFonts w:asciiTheme="minorHAnsi" w:hAnsiTheme="minorHAnsi" w:cstheme="minorHAnsi"/>
          <w:i w:val="0"/>
          <w:color w:val="0000FF"/>
          <w:sz w:val="22"/>
          <w:szCs w:val="22"/>
        </w:rPr>
        <w:t>any</w:t>
      </w:r>
      <w:proofErr w:type="gramEnd"/>
      <w:r w:rsidRPr="003C12DB">
        <w:rPr>
          <w:rFonts w:asciiTheme="minorHAnsi" w:hAnsiTheme="minorHAnsi" w:cstheme="minorHAnsi"/>
          <w:i w:val="0"/>
          <w:color w:val="0000FF"/>
          <w:sz w:val="22"/>
          <w:szCs w:val="22"/>
        </w:rPr>
        <w:t xml:space="preserve"> strategies to reduce the potential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such as </w:t>
      </w:r>
      <w:proofErr w:type="spellStart"/>
      <w:r w:rsidRPr="003C12DB">
        <w:rPr>
          <w:rFonts w:asciiTheme="minorHAnsi" w:hAnsiTheme="minorHAnsi" w:cstheme="minorHAnsi"/>
          <w:i w:val="0"/>
          <w:color w:val="0000FF"/>
          <w:sz w:val="22"/>
          <w:szCs w:val="22"/>
        </w:rPr>
        <w:t>pretrial</w:t>
      </w:r>
      <w:proofErr w:type="spellEnd"/>
      <w:r w:rsidRPr="003C12DB">
        <w:rPr>
          <w:rFonts w:asciiTheme="minorHAnsi" w:hAnsiTheme="minorHAnsi" w:cstheme="minorHAnsi"/>
          <w:i w:val="0"/>
          <w:color w:val="0000FF"/>
          <w:sz w:val="22"/>
          <w:szCs w:val="22"/>
        </w:rPr>
        <w:t xml:space="preserve"> testing of blinding procedures.</w:t>
      </w:r>
    </w:p>
    <w:p w14:paraId="36E0C901"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blinding of trial participants and care providers is not possible because of obvious differences between the interventions, blinding of the outcome assessors can often still be implemented. It may also be possible to blind participants or trial personnel to the study hypothesis in terms of which intervention is considered active.</w:t>
      </w:r>
    </w:p>
    <w:p w14:paraId="688C0533"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316806B4" w14:textId="4A95DD6D"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proofErr w:type="spellStart"/>
      <w:r w:rsidR="00475FDA" w:rsidRPr="003C12DB">
        <w:rPr>
          <w:rFonts w:asciiTheme="minorHAnsi" w:hAnsiTheme="minorHAnsi" w:cstheme="minorHAnsi"/>
          <w:b/>
          <w:i w:val="0"/>
          <w:sz w:val="22"/>
          <w:szCs w:val="22"/>
        </w:rPr>
        <w:t>Unblinding</w:t>
      </w:r>
      <w:proofErr w:type="spellEnd"/>
    </w:p>
    <w:p w14:paraId="713C7A26" w14:textId="7510AEB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t>
      </w:r>
    </w:p>
    <w:p w14:paraId="49C0AA45" w14:textId="1C0BEEE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study code should only be broken for valid medical or safety reasons e.g. in the case of a severe adverse event where it is necessary for the investigator or treating health care professional to know which treatment the patient is receiving before the participant can be treated. Subject always to clinical need, where possible, members of the research team should remain blinded.</w:t>
      </w:r>
    </w:p>
    <w:p w14:paraId="7F50F06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 should be inserted into the protocol:</w:t>
      </w:r>
    </w:p>
    <w:p w14:paraId="5F24A43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14:paraId="1BBCE6B7"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in the event a code is required to be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a formal request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will be made by the Investigator/treating health care professional</w:t>
      </w:r>
    </w:p>
    <w:p w14:paraId="38EBC350"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a member of the Investigating team then a request to the holder of the code break envelope/list, or their delegate will be made and the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information obtained</w:t>
      </w:r>
    </w:p>
    <w:p w14:paraId="47B09CD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not the CI/PI then that health care professional will notify the Investigating team that an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required for a trial subject and an assessment to </w:t>
      </w:r>
      <w:proofErr w:type="spellStart"/>
      <w:r w:rsidRPr="003C12DB">
        <w:rPr>
          <w:rFonts w:asciiTheme="minorHAnsi" w:hAnsiTheme="minorHAnsi" w:cstheme="minorHAnsi"/>
          <w:i w:val="0"/>
          <w:color w:val="0000FF"/>
          <w:sz w:val="22"/>
          <w:szCs w:val="22"/>
        </w:rPr>
        <w:t>unblind</w:t>
      </w:r>
      <w:proofErr w:type="spellEnd"/>
      <w:r w:rsidRPr="003C12DB">
        <w:rPr>
          <w:rFonts w:asciiTheme="minorHAnsi" w:hAnsiTheme="minorHAnsi" w:cstheme="minorHAnsi"/>
          <w:i w:val="0"/>
          <w:color w:val="0000FF"/>
          <w:sz w:val="22"/>
          <w:szCs w:val="22"/>
        </w:rPr>
        <w:t xml:space="preserve"> should be made in consultation with the clinical and research teams</w:t>
      </w:r>
    </w:p>
    <w:p w14:paraId="5D7CE613"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on receipt of the treatment allocation details the CI/PI or treating health care professional will continue to deal with the participant’s medical emergency as appropriate</w:t>
      </w:r>
    </w:p>
    <w:p w14:paraId="1B93532D"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documents the breaking of the code and the reasons for doing so on the CRF/data collection tool, in the site file and medical notes. It will also be documented at the end of the study in any final study report and/or statistical report</w:t>
      </w:r>
    </w:p>
    <w:p w14:paraId="7DEAAAE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14:paraId="2EAA692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will also notify the relevant authorities. The written information will be disseminated to the Data Safety Monitoring Committee for review in accordance with the DMC Charter</w:t>
      </w:r>
    </w:p>
    <w:p w14:paraId="07EA7076" w14:textId="32C79118" w:rsidR="00475FDA" w:rsidRPr="00987A19" w:rsidRDefault="00475FDA" w:rsidP="00987A19">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subject (Declaration of Helsinki 3§ and ICH 4.3) the coding system in blinded trials should include a mechanism that permits rapid un-blinding (ICH GCP 5.13.4). The investigator cannot be required to discuss un-blinding if he or she feels that emergent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necessary. </w:t>
      </w:r>
    </w:p>
    <w:p w14:paraId="3B5FB32A" w14:textId="77777777" w:rsidR="00093582" w:rsidRDefault="0094041D" w:rsidP="00093582">
      <w:pPr>
        <w:pStyle w:val="BodyText"/>
        <w:tabs>
          <w:tab w:val="left" w:pos="709"/>
        </w:tabs>
        <w:spacing w:after="120"/>
        <w:rPr>
          <w:rStyle w:val="Hyperlink"/>
          <w:rFonts w:asciiTheme="minorHAnsi" w:hAnsiTheme="minorHAnsi" w:cstheme="minorHAnsi"/>
          <w:i w:val="0"/>
          <w:sz w:val="22"/>
          <w:szCs w:val="22"/>
        </w:rPr>
      </w:pPr>
      <w:hyperlink r:id="rId21" w:history="1">
        <w:r w:rsidR="00475FDA" w:rsidRPr="003C12DB">
          <w:rPr>
            <w:rStyle w:val="Hyperlink"/>
            <w:rFonts w:asciiTheme="minorHAnsi" w:hAnsiTheme="minorHAnsi" w:cstheme="minorHAnsi"/>
            <w:i w:val="0"/>
            <w:sz w:val="22"/>
            <w:szCs w:val="22"/>
          </w:rPr>
          <w:t>http://www.ema.europa.eu/ema/index.jsp?curl=pages/regulation/q_and_a/q_and_a_detail_000016.jsp&amp;mid=WC0b01ac05800296c5</w:t>
        </w:r>
      </w:hyperlink>
    </w:p>
    <w:p w14:paraId="07E11356" w14:textId="77777777" w:rsidR="00093582" w:rsidRDefault="00093582" w:rsidP="00093582">
      <w:pPr>
        <w:pStyle w:val="BodyText"/>
        <w:tabs>
          <w:tab w:val="left" w:pos="709"/>
        </w:tabs>
        <w:spacing w:after="120"/>
        <w:rPr>
          <w:rFonts w:asciiTheme="minorHAnsi" w:hAnsiTheme="minorHAnsi" w:cstheme="minorHAnsi"/>
          <w:i w:val="0"/>
          <w:color w:val="FF0000"/>
          <w:sz w:val="22"/>
          <w:szCs w:val="22"/>
        </w:rPr>
      </w:pPr>
    </w:p>
    <w:p w14:paraId="39FFE117" w14:textId="7CF269C3"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14:paraId="2BB47E34" w14:textId="1EA01ED7" w:rsidR="00475FDA" w:rsidRPr="00A86F4D" w:rsidRDefault="00475FDA" w:rsidP="00A86F4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14:paraId="465A6AF4"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14:paraId="15C5F93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relevance of each baseline variable. Do not include a variable solely on the grounds that it is always recorded, if there is genuinely no interest in the variable</w:t>
      </w:r>
    </w:p>
    <w:p w14:paraId="66F6A65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p>
    <w:p w14:paraId="1F5959D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are</w:t>
      </w:r>
      <w:proofErr w:type="gramEnd"/>
      <w:r w:rsidRPr="003C12DB">
        <w:rPr>
          <w:rFonts w:cstheme="minorHAnsi"/>
          <w:color w:val="0000FF"/>
          <w:szCs w:val="22"/>
          <w:lang w:eastAsia="en-GB"/>
        </w:rPr>
        <w:t xml:space="preserve"> explanations needed? E.g. if 3 measurements are to be taken and averaged that should be explained</w:t>
      </w:r>
    </w:p>
    <w:p w14:paraId="41D9347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w:t>
      </w:r>
      <w:proofErr w:type="gramEnd"/>
      <w:r w:rsidRPr="003C12DB">
        <w:rPr>
          <w:rFonts w:cstheme="minorHAnsi"/>
          <w:color w:val="0000FF"/>
          <w:szCs w:val="22"/>
          <w:lang w:eastAsia="en-GB"/>
        </w:rPr>
        <w:t xml:space="preserve"> particularly complex procedures or those that differ from routine standard practice, these should be detailed in full. E.g. if a 6 lead ECG is normal routine practice but the trial requires a 12 lead EGC this will need to be made clear to avoid potential errors</w:t>
      </w:r>
    </w:p>
    <w:p w14:paraId="44BEE0D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if there are any translational aspects of the trial for example the collection of blood or tissue samples, this should be detailed in the relevant sections of the protocol (e.g., assessments section, analysis section, storage of samples section </w:t>
      </w:r>
      <w:proofErr w:type="spellStart"/>
      <w:r w:rsidRPr="003C12DB">
        <w:rPr>
          <w:rFonts w:cstheme="minorHAnsi"/>
          <w:color w:val="0000FF"/>
          <w:szCs w:val="22"/>
          <w:lang w:eastAsia="en-GB"/>
        </w:rPr>
        <w:t>etc</w:t>
      </w:r>
      <w:proofErr w:type="spellEnd"/>
      <w:r w:rsidRPr="003C12DB">
        <w:rPr>
          <w:rFonts w:cstheme="minorHAnsi"/>
          <w:color w:val="0000FF"/>
          <w:szCs w:val="22"/>
          <w:lang w:eastAsia="en-GB"/>
        </w:rPr>
        <w:t>)</w:t>
      </w:r>
    </w:p>
    <w:p w14:paraId="69C4A4F8"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if specialist, non standardised assessments are required, care should be taken to detail exactly what needs to happen during the assessment</w:t>
      </w:r>
    </w:p>
    <w:p w14:paraId="37F9AA84"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14:paraId="000F5D6D" w14:textId="77777777" w:rsidR="00475FDA" w:rsidRPr="003C12DB" w:rsidRDefault="00475FDA" w:rsidP="003802A1">
      <w:pPr>
        <w:pStyle w:val="BodyText"/>
        <w:spacing w:after="120"/>
        <w:rPr>
          <w:rFonts w:asciiTheme="minorHAnsi" w:hAnsiTheme="minorHAnsi" w:cstheme="minorHAnsi"/>
          <w:b/>
          <w:i w:val="0"/>
          <w:iCs/>
          <w:color w:val="FF0000"/>
          <w:spacing w:val="0"/>
          <w:sz w:val="22"/>
          <w:szCs w:val="22"/>
        </w:rPr>
      </w:pPr>
    </w:p>
    <w:p w14:paraId="4B7E786B" w14:textId="77777777" w:rsidR="00A86F4D" w:rsidRDefault="00A86F4D">
      <w:pPr>
        <w:spacing w:after="0" w:line="240" w:lineRule="auto"/>
        <w:rPr>
          <w:rFonts w:eastAsiaTheme="minorHAnsi" w:cstheme="minorHAnsi"/>
          <w:b/>
          <w:iCs/>
          <w:szCs w:val="22"/>
        </w:rPr>
      </w:pPr>
      <w:r>
        <w:rPr>
          <w:rFonts w:cstheme="minorHAnsi"/>
          <w:b/>
          <w:iCs/>
          <w:szCs w:val="22"/>
        </w:rPr>
        <w:br w:type="page"/>
      </w:r>
    </w:p>
    <w:p w14:paraId="0CAA9D8F" w14:textId="6D8AE4FB" w:rsidR="00475FDA" w:rsidRPr="00A86F4D" w:rsidRDefault="00093582" w:rsidP="00A86F4D">
      <w:pPr>
        <w:pStyle w:val="Default"/>
        <w:spacing w:after="120"/>
        <w:rPr>
          <w:rFonts w:asciiTheme="minorHAnsi" w:hAnsiTheme="minorHAnsi" w:cstheme="minorHAnsi"/>
          <w:b/>
          <w:iCs/>
          <w:color w:val="auto"/>
          <w:sz w:val="22"/>
          <w:szCs w:val="22"/>
        </w:rPr>
      </w:pPr>
      <w:r>
        <w:rPr>
          <w:rFonts w:asciiTheme="minorHAnsi" w:hAnsiTheme="minorHAnsi" w:cstheme="minorHAnsi"/>
          <w:b/>
          <w:iCs/>
          <w:color w:val="auto"/>
          <w:sz w:val="22"/>
          <w:szCs w:val="22"/>
        </w:rPr>
        <w:lastRenderedPageBreak/>
        <w:t>7.7</w:t>
      </w:r>
      <w:r>
        <w:rPr>
          <w:rFonts w:asciiTheme="minorHAnsi" w:hAnsiTheme="minorHAnsi" w:cstheme="minorHAnsi"/>
          <w:b/>
          <w:iCs/>
          <w:color w:val="auto"/>
          <w:sz w:val="22"/>
          <w:szCs w:val="22"/>
        </w:rPr>
        <w:tab/>
        <w:t>Trial a</w:t>
      </w:r>
      <w:r w:rsidR="00475FDA" w:rsidRPr="003C12DB">
        <w:rPr>
          <w:rFonts w:asciiTheme="minorHAnsi" w:hAnsiTheme="minorHAnsi" w:cstheme="minorHAnsi"/>
          <w:b/>
          <w:iCs/>
          <w:color w:val="auto"/>
          <w:sz w:val="22"/>
          <w:szCs w:val="22"/>
        </w:rPr>
        <w:t>ssessments</w:t>
      </w:r>
    </w:p>
    <w:p w14:paraId="138F1A88" w14:textId="6B89649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14:paraId="73F97CF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453CEED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all study procedures and assessments, including those that are part of routine care</w:t>
      </w:r>
    </w:p>
    <w:p w14:paraId="4DA3B4E7"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p>
    <w:p w14:paraId="1C5FD2FE"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14:paraId="232E224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14:paraId="7EC16EA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14:paraId="5DBF57E8"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Weight </w:t>
      </w:r>
    </w:p>
    <w:p w14:paraId="109C4BB5"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14:paraId="57110BDC"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Biochemical series </w:t>
      </w:r>
    </w:p>
    <w:p w14:paraId="4400DE1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14:paraId="7055437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14:paraId="120B0D85"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rPr>
        <w:t xml:space="preserve"> how compliance will be checked if home dosing</w:t>
      </w:r>
    </w:p>
    <w:p w14:paraId="4D126B93"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rPr>
        <w:t xml:space="preserve"> when diary cards should be checked</w:t>
      </w:r>
    </w:p>
    <w:p w14:paraId="56B5D273"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lang w:eastAsia="en-GB"/>
        </w:rPr>
        <w:t xml:space="preserve"> assessment data required at the end of trial visit</w:t>
      </w:r>
    </w:p>
    <w:p w14:paraId="18575CC6" w14:textId="77777777" w:rsidR="00475FDA" w:rsidRPr="003C12DB" w:rsidRDefault="00475FDA" w:rsidP="004B3BCA">
      <w:pPr>
        <w:numPr>
          <w:ilvl w:val="0"/>
          <w:numId w:val="23"/>
        </w:numPr>
        <w:tabs>
          <w:tab w:val="clear" w:pos="1800"/>
          <w:tab w:val="num" w:pos="-426"/>
        </w:tabs>
        <w:autoSpaceDE w:val="0"/>
        <w:autoSpaceDN w:val="0"/>
        <w:adjustRightInd w:val="0"/>
        <w:spacing w:line="240" w:lineRule="auto"/>
        <w:ind w:left="567" w:firstLine="0"/>
        <w:rPr>
          <w:rFonts w:cstheme="minorHAnsi"/>
          <w:color w:val="0000FF"/>
          <w:szCs w:val="22"/>
          <w:lang w:eastAsia="en-GB"/>
        </w:rPr>
      </w:pPr>
      <w:r w:rsidRPr="003C12DB">
        <w:rPr>
          <w:rFonts w:cstheme="minorHAnsi"/>
          <w:color w:val="0000FF"/>
          <w:szCs w:val="22"/>
          <w:lang w:eastAsia="en-GB"/>
        </w:rPr>
        <w:t xml:space="preserve"> the methods and timing for assessing, recording and analysing efficacy parameters e.g.:</w:t>
      </w:r>
    </w:p>
    <w:p w14:paraId="6A8EC6FB" w14:textId="77777777" w:rsidR="00475FDA" w:rsidRPr="003C12DB" w:rsidRDefault="00475FDA" w:rsidP="004B3BCA">
      <w:pPr>
        <w:numPr>
          <w:ilvl w:val="0"/>
          <w:numId w:val="5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14:paraId="02748E16" w14:textId="77777777" w:rsidR="00475FDA" w:rsidRPr="003C12DB" w:rsidRDefault="00475FDA" w:rsidP="004B3BCA">
      <w:pPr>
        <w:numPr>
          <w:ilvl w:val="0"/>
          <w:numId w:val="5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3C12DB" w:rsidRDefault="00475FDA" w:rsidP="004B3BCA">
      <w:pPr>
        <w:numPr>
          <w:ilvl w:val="0"/>
          <w:numId w:val="50"/>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14:paraId="3E01F8AC"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5D7FB11A" w14:textId="27F9F70B"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14:paraId="2C590877" w14:textId="5B52595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14:paraId="6EA694D2" w14:textId="7777777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14:paraId="07A82318"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14:paraId="58570B49"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14:paraId="1E58D8DF"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14:paraId="5184A553"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14:paraId="68C73179"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retention strategies</w:t>
      </w:r>
    </w:p>
    <w:p w14:paraId="3CC1E45F"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how patients will be identified as ‘lost to follow-up’</w:t>
      </w:r>
    </w:p>
    <w:p w14:paraId="7562DC30"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measures</w:t>
      </w:r>
      <w:proofErr w:type="gramEnd"/>
      <w:r w:rsidRPr="003C12DB">
        <w:rPr>
          <w:rFonts w:cstheme="minorHAnsi"/>
          <w:color w:val="0000FF"/>
          <w:szCs w:val="22"/>
          <w:lang w:eastAsia="en-GB"/>
        </w:rPr>
        <w:t xml:space="preserve"> taken to obtain the information if visits or data collection time-points are missed.</w:t>
      </w:r>
    </w:p>
    <w:p w14:paraId="38ACD247" w14:textId="559380EE" w:rsidR="00475FDA" w:rsidRPr="00A86F4D"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14:paraId="590BC8FB"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investigators should seek a balance between achieving a sufficiently long follow-up for a clinically relevant outcome measurement, and a sufficiently short follow-up to prevent missing data and avoid the associated complexities in both the study analysis and interpretation.</w:t>
      </w:r>
    </w:p>
    <w:p w14:paraId="342A213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2542556A" w14:textId="2874555A"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r w:rsidR="00475FDA" w:rsidRPr="003C12DB">
        <w:rPr>
          <w:rFonts w:cstheme="minorHAnsi"/>
          <w:b/>
          <w:szCs w:val="22"/>
        </w:rPr>
        <w:t xml:space="preserve"> Nested studies</w:t>
      </w:r>
    </w:p>
    <w:p w14:paraId="7CD39C9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14:paraId="66CCA9D8" w14:textId="470CDF38" w:rsidR="00475FDA" w:rsidRPr="00A86F4D" w:rsidRDefault="00475FDA" w:rsidP="003802A1">
      <w:pPr>
        <w:spacing w:line="240" w:lineRule="auto"/>
        <w:rPr>
          <w:rFonts w:cstheme="minorHAnsi"/>
          <w:color w:val="0000FF"/>
          <w:szCs w:val="22"/>
        </w:rPr>
      </w:pPr>
      <w:r w:rsidRPr="003C12DB">
        <w:rPr>
          <w:rFonts w:cstheme="minorHAns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study </w:t>
      </w:r>
      <w:proofErr w:type="gramStart"/>
      <w:r w:rsidRPr="003C12DB">
        <w:rPr>
          <w:rFonts w:cstheme="minorHAnsi"/>
          <w:color w:val="0000FF"/>
          <w:szCs w:val="22"/>
        </w:rPr>
        <w:t>medication .</w:t>
      </w:r>
      <w:proofErr w:type="gramEnd"/>
      <w:r w:rsidRPr="003C12DB">
        <w:rPr>
          <w:rFonts w:cstheme="minorHAnsi"/>
          <w:color w:val="0000FF"/>
          <w:szCs w:val="22"/>
        </w:rPr>
        <w:t xml:space="preserve">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study should ideally be included in the case report form with a signature of the reviewer.</w:t>
      </w:r>
    </w:p>
    <w:p w14:paraId="549CB44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r:id="rId22" w:history="1">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14:paraId="0C515F57" w14:textId="77777777" w:rsidR="00475FDA" w:rsidRPr="003C12DB" w:rsidRDefault="00475FDA" w:rsidP="003802A1">
      <w:pPr>
        <w:spacing w:line="240" w:lineRule="auto"/>
        <w:rPr>
          <w:rFonts w:cstheme="minorHAnsi"/>
          <w:b/>
          <w:szCs w:val="22"/>
        </w:rPr>
      </w:pPr>
    </w:p>
    <w:p w14:paraId="63BDCB79" w14:textId="1314FF42"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14:paraId="76DC0460" w14:textId="45BA42DB" w:rsidR="00475FDA" w:rsidRPr="003C12DB" w:rsidRDefault="00475FDA" w:rsidP="00A86F4D">
      <w:pPr>
        <w:spacing w:line="240" w:lineRule="auto"/>
        <w:rPr>
          <w:rFonts w:cstheme="minorHAnsi"/>
          <w:color w:val="0000FF"/>
          <w:szCs w:val="22"/>
        </w:rPr>
      </w:pPr>
      <w:r w:rsidRPr="003C12DB">
        <w:rPr>
          <w:rFonts w:cstheme="minorHAnsi"/>
          <w:color w:val="0000FF"/>
          <w:szCs w:val="22"/>
        </w:rPr>
        <w:t>Aim: To give a full description of the withdrawal criteria</w:t>
      </w:r>
    </w:p>
    <w:p w14:paraId="71A0D54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for appropriate medical reasons, be they individual adverse events or new information gained about a treatment.  </w:t>
      </w:r>
    </w:p>
    <w:p w14:paraId="4223060B"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14:paraId="54ABBA9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subjects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14:paraId="5B21666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Give details of documentation to be completed on subject withdrawal (including recording reasons for withdrawal and any follow-up information collected with timing)</w:t>
      </w:r>
    </w:p>
    <w:p w14:paraId="2B63595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subjects are to be replaced </w:t>
      </w:r>
    </w:p>
    <w:p w14:paraId="1D661341"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 up of subjects that have withdrawn from the treatment / trial</w:t>
      </w:r>
    </w:p>
    <w:p w14:paraId="65517A37" w14:textId="37787686"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14:paraId="01CA7C68"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NB Remember the safety profile of the IMP(s) and the objective(s) of the trial. It may be necessary to give the circumstances under which treatment may be resumed.</w:t>
      </w:r>
    </w:p>
    <w:p w14:paraId="5CE7C0F9" w14:textId="77777777" w:rsidR="00A86F4D" w:rsidRDefault="00A86F4D">
      <w:pPr>
        <w:spacing w:after="0" w:line="240" w:lineRule="auto"/>
        <w:rPr>
          <w:rFonts w:eastAsia="Times New Roman" w:cstheme="minorHAnsi"/>
          <w:color w:val="0000FF"/>
          <w:spacing w:val="-3"/>
          <w:szCs w:val="22"/>
        </w:rPr>
      </w:pPr>
      <w:r>
        <w:rPr>
          <w:rFonts w:eastAsia="Times New Roman" w:cstheme="minorHAnsi"/>
          <w:color w:val="0000FF"/>
          <w:spacing w:val="-3"/>
          <w:szCs w:val="22"/>
        </w:rPr>
        <w:br w:type="page"/>
      </w:r>
    </w:p>
    <w:p w14:paraId="49AB4CF3" w14:textId="4CDC9F11" w:rsidR="00475FDA" w:rsidRPr="00A86F4D" w:rsidRDefault="00093582" w:rsidP="003802A1">
      <w:pPr>
        <w:tabs>
          <w:tab w:val="num" w:pos="-5103"/>
        </w:tabs>
        <w:spacing w:line="240" w:lineRule="auto"/>
        <w:rPr>
          <w:rFonts w:cstheme="minorHAnsi"/>
          <w:b/>
          <w:szCs w:val="22"/>
        </w:rPr>
      </w:pPr>
      <w:r>
        <w:rPr>
          <w:rFonts w:cstheme="minorHAnsi"/>
          <w:b/>
          <w:szCs w:val="22"/>
        </w:rPr>
        <w:lastRenderedPageBreak/>
        <w:t>7.11</w:t>
      </w:r>
      <w:r>
        <w:rPr>
          <w:rFonts w:cstheme="minorHAnsi"/>
          <w:b/>
          <w:szCs w:val="22"/>
        </w:rPr>
        <w:tab/>
      </w:r>
      <w:r w:rsidR="00475FDA" w:rsidRPr="003C12DB">
        <w:rPr>
          <w:rFonts w:cstheme="minorHAnsi"/>
          <w:b/>
          <w:szCs w:val="22"/>
        </w:rPr>
        <w:t>Storage and analysis of samples</w:t>
      </w:r>
    </w:p>
    <w:p w14:paraId="514A524F" w14:textId="3D59883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14:paraId="2B4474D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14:paraId="7C435BA1"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14:paraId="3F1F3589"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14:paraId="2B55A0F6"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14:paraId="0F0CCF31"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14:paraId="79754BC3"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14:paraId="23E86430"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p>
    <w:p w14:paraId="25585217"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14:paraId="48520F3A"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14:paraId="0F1EF9DE"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14:paraId="32646C4D"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14:paraId="59184E33"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14:paraId="147CEAFF"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14:paraId="175004C4"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14:paraId="73D39BA8"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14:paraId="18076EAD"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3C12DB" w:rsidRDefault="00475FDA" w:rsidP="004B3BCA">
      <w:pPr>
        <w:pStyle w:val="BodyText"/>
        <w:numPr>
          <w:ilvl w:val="0"/>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14:paraId="646DA800"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the samples will be destroyed; after analysis, after a set storage period?</w:t>
      </w:r>
    </w:p>
    <w:p w14:paraId="5DD2FA0A" w14:textId="77777777" w:rsidR="00475FDA" w:rsidRPr="003C12DB"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14:paraId="31B2A992" w14:textId="77777777" w:rsidR="00A86F4D"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destruction should be recorded</w:t>
      </w:r>
    </w:p>
    <w:p w14:paraId="4D39CE4B" w14:textId="3862A3CD" w:rsidR="00475FDA" w:rsidRPr="00A86F4D" w:rsidRDefault="00475FDA" w:rsidP="004B3BCA">
      <w:pPr>
        <w:pStyle w:val="BodyText"/>
        <w:numPr>
          <w:ilvl w:val="1"/>
          <w:numId w:val="51"/>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lastRenderedPageBreak/>
        <w:t xml:space="preserve">that for any specialist sample handling, processing and or shipment, a lab manual </w:t>
      </w:r>
      <w:r w:rsidR="00A86F4D" w:rsidRP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14:paraId="3DAC03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14:paraId="0B0B741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51725360"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1998 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6E17635D" w14:textId="3D770EC5" w:rsidR="00475FDA" w:rsidRPr="00A86F4D" w:rsidRDefault="00093582" w:rsidP="00A86F4D">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00475FDA" w:rsidRPr="003C12DB">
        <w:rPr>
          <w:rFonts w:asciiTheme="minorHAnsi" w:hAnsiTheme="minorHAnsi" w:cstheme="minorHAnsi"/>
          <w:b/>
          <w:color w:val="auto"/>
          <w:sz w:val="22"/>
          <w:szCs w:val="22"/>
        </w:rPr>
        <w:t>rial</w:t>
      </w:r>
    </w:p>
    <w:p w14:paraId="124BCC51" w14:textId="77777777"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trials requiring MHRA approval the end of the trial should be defined in the protocol. The sponsor must notify the MHRA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 xml:space="preserve">It is usually the date of the last visit/data item of the last patient undergoing the trial </w:t>
      </w:r>
    </w:p>
    <w:p w14:paraId="00E9F7B3" w14:textId="77777777"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NB for long term follow-up the trial can be declared ended to the MHRA, but remain open to the REC</w:t>
      </w:r>
    </w:p>
    <w:p w14:paraId="14CC4840" w14:textId="77777777" w:rsidR="00475FDA" w:rsidRPr="003C12DB" w:rsidRDefault="00475FDA" w:rsidP="003802A1">
      <w:pPr>
        <w:autoSpaceDE w:val="0"/>
        <w:autoSpaceDN w:val="0"/>
        <w:adjustRightInd w:val="0"/>
        <w:spacing w:line="240" w:lineRule="auto"/>
        <w:rPr>
          <w:rFonts w:cstheme="minorHAnsi"/>
          <w:color w:val="0000FF"/>
          <w:szCs w:val="22"/>
        </w:rPr>
      </w:pPr>
    </w:p>
    <w:p w14:paraId="225DA20E" w14:textId="27FFC11D"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TRIAL MEDICATION</w:t>
      </w:r>
    </w:p>
    <w:p w14:paraId="1D80E19F" w14:textId="19A03CF2"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the investigational drug(s) to be used plus any medical device, food supplement, radiation, surgery, behavioural interventions, etc. that forms part of the trial</w:t>
      </w:r>
    </w:p>
    <w:p w14:paraId="745C6068"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p>
    <w:p w14:paraId="16EB79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14:paraId="6295B0CE" w14:textId="334EC75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14:paraId="23ACC4C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3605B606" w14:textId="77777777" w:rsidR="00475FDA" w:rsidRPr="003C12DB" w:rsidRDefault="0094041D" w:rsidP="003802A1">
      <w:pPr>
        <w:autoSpaceDE w:val="0"/>
        <w:autoSpaceDN w:val="0"/>
        <w:adjustRightInd w:val="0"/>
        <w:spacing w:line="240" w:lineRule="auto"/>
        <w:rPr>
          <w:rFonts w:cstheme="minorHAnsi"/>
          <w:color w:val="0000FF"/>
          <w:szCs w:val="22"/>
        </w:rPr>
      </w:pPr>
      <w:hyperlink r:id="rId23" w:history="1">
        <w:r w:rsidR="00475FDA" w:rsidRPr="003C12DB">
          <w:rPr>
            <w:rStyle w:val="Hyperlink"/>
            <w:rFonts w:cstheme="minorHAnsi"/>
            <w:szCs w:val="22"/>
          </w:rPr>
          <w:t>http://ec.europa.eu/enterprise/pharmaceuticals/eudralex/vol-10/guidance-on-imp_nimp_04-2007.pdf</w:t>
        </w:r>
      </w:hyperlink>
      <w:r w:rsidR="00475FDA" w:rsidRPr="003C12DB">
        <w:rPr>
          <w:rFonts w:cstheme="minorHAnsi"/>
          <w:color w:val="0000FF"/>
          <w:szCs w:val="22"/>
        </w:rPr>
        <w:t xml:space="preserve">  </w:t>
      </w:r>
    </w:p>
    <w:p w14:paraId="1424D2B5" w14:textId="77777777" w:rsidR="00475FDA" w:rsidRPr="003C12DB" w:rsidRDefault="00475FDA" w:rsidP="003802A1">
      <w:pPr>
        <w:autoSpaceDE w:val="0"/>
        <w:autoSpaceDN w:val="0"/>
        <w:adjustRightInd w:val="0"/>
        <w:spacing w:line="240" w:lineRule="auto"/>
        <w:rPr>
          <w:rFonts w:cstheme="minorHAnsi"/>
          <w:color w:val="0000FF"/>
          <w:szCs w:val="22"/>
        </w:rPr>
      </w:pPr>
    </w:p>
    <w:p w14:paraId="63B42B0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CTIMPs there are specific requirements and you might find the following document useful to read: “Guidance on Investigational Medicinal Products (IMPs) and other medicinal products used in Clinical Trials” </w:t>
      </w:r>
    </w:p>
    <w:p w14:paraId="11E31A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3A028B10" w14:textId="7042FE25" w:rsidR="00475FDA" w:rsidRPr="00A86F4D" w:rsidRDefault="0094041D" w:rsidP="00A86F4D">
      <w:pPr>
        <w:autoSpaceDE w:val="0"/>
        <w:autoSpaceDN w:val="0"/>
        <w:adjustRightInd w:val="0"/>
        <w:spacing w:line="240" w:lineRule="auto"/>
        <w:rPr>
          <w:rFonts w:cstheme="minorHAnsi"/>
          <w:color w:val="FF0000"/>
          <w:szCs w:val="22"/>
        </w:rPr>
      </w:pPr>
      <w:hyperlink r:id="rId24" w:history="1">
        <w:r w:rsidR="00475FDA" w:rsidRPr="003C12DB">
          <w:rPr>
            <w:rStyle w:val="Hyperlink"/>
            <w:rFonts w:cstheme="minorHAnsi"/>
            <w:szCs w:val="22"/>
          </w:rPr>
          <w:t>http://ec.europa.eu/health/documents/eudralex/vol-10/index_en.htm</w:t>
        </w:r>
      </w:hyperlink>
    </w:p>
    <w:p w14:paraId="4995C773"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532C6F69" w14:textId="5B3F49A7" w:rsidR="00475FDA" w:rsidRPr="00A86F4D" w:rsidRDefault="00093582" w:rsidP="00A86F4D">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lastRenderedPageBreak/>
        <w:t>8.1</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investigational medicinal product(s)</w:t>
      </w:r>
    </w:p>
    <w:p w14:paraId="20801219" w14:textId="4074F668"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on the IMP</w:t>
      </w:r>
    </w:p>
    <w:p w14:paraId="652F99F5" w14:textId="621DC59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Please refer to the following guidance for classification of IMPs: </w:t>
      </w:r>
    </w:p>
    <w:p w14:paraId="6E324250" w14:textId="77777777" w:rsidR="00475FDA" w:rsidRPr="003C12DB" w:rsidRDefault="0094041D" w:rsidP="003802A1">
      <w:pPr>
        <w:spacing w:line="240" w:lineRule="auto"/>
        <w:rPr>
          <w:rFonts w:cstheme="minorHAnsi"/>
          <w:color w:val="0000FF"/>
          <w:szCs w:val="22"/>
        </w:rPr>
      </w:pPr>
      <w:hyperlink r:id="rId25" w:history="1">
        <w:r w:rsidR="00475FDA" w:rsidRPr="003C12DB">
          <w:rPr>
            <w:rStyle w:val="Hyperlink"/>
            <w:rFonts w:cstheme="minorHAnsi"/>
            <w:szCs w:val="22"/>
          </w:rPr>
          <w:t>http://ec.europa.eu/health/files/eudralex/vol-10/imp_03-2011.pdf</w:t>
        </w:r>
      </w:hyperlink>
      <w:r w:rsidR="00475FDA" w:rsidRPr="003C12DB">
        <w:rPr>
          <w:rFonts w:cstheme="minorHAnsi"/>
          <w:color w:val="0000FF"/>
          <w:szCs w:val="22"/>
        </w:rPr>
        <w:t xml:space="preserve"> </w:t>
      </w:r>
    </w:p>
    <w:p w14:paraId="1926F000" w14:textId="77777777" w:rsidR="00475FDA" w:rsidRPr="003C12DB" w:rsidRDefault="00475FDA" w:rsidP="003802A1">
      <w:pPr>
        <w:spacing w:line="240" w:lineRule="auto"/>
        <w:rPr>
          <w:rFonts w:cstheme="minorHAnsi"/>
          <w:color w:val="0000FF"/>
          <w:szCs w:val="22"/>
        </w:rPr>
      </w:pPr>
    </w:p>
    <w:p w14:paraId="05D1EA1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specify:</w:t>
      </w:r>
    </w:p>
    <w:p w14:paraId="610D859C"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trial uses a licensed drug, the generic name only, unless a specific brand must be used, </w:t>
      </w:r>
      <w:r w:rsidRPr="003C12DB">
        <w:rPr>
          <w:rFonts w:cstheme="minorHAnsi"/>
          <w:color w:val="0000FF"/>
          <w:szCs w:val="22"/>
          <w:lang w:eastAsia="en-GB"/>
        </w:rPr>
        <w:t>for example as per an IMP supply agreement (e.g. if IMP is to be supplied free of charge by the manufacturer)</w:t>
      </w:r>
    </w:p>
    <w:p w14:paraId="5ECBA00A" w14:textId="77777777" w:rsidR="00475FDA" w:rsidRPr="003C12DB"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only the generic name is used then a statement that any brand of the IMP can be used should be included</w:t>
      </w:r>
    </w:p>
    <w:p w14:paraId="44C78ED4" w14:textId="77777777" w:rsidR="00475FDA" w:rsidRPr="001601B4" w:rsidRDefault="00475FDA" w:rsidP="004B3BCA">
      <w:pPr>
        <w:numPr>
          <w:ilvl w:val="0"/>
          <w:numId w:val="44"/>
        </w:numPr>
        <w:autoSpaceDE w:val="0"/>
        <w:autoSpaceDN w:val="0"/>
        <w:adjustRightInd w:val="0"/>
        <w:spacing w:line="240" w:lineRule="auto"/>
        <w:rPr>
          <w:rFonts w:cstheme="minorHAnsi"/>
          <w:color w:val="0000FF"/>
          <w:szCs w:val="22"/>
          <w:lang w:eastAsia="en-GB"/>
        </w:rPr>
      </w:pPr>
      <w:r w:rsidRPr="001601B4">
        <w:rPr>
          <w:rFonts w:cstheme="minorHAnsi"/>
          <w:color w:val="0000FF"/>
          <w:szCs w:val="22"/>
          <w:lang w:eastAsia="en-GB"/>
        </w:rPr>
        <w:t xml:space="preserve">a description of the IMP  proportional to the development status of the IMP (e.g. for marketed products reference to the authorized medicinal product with at least details   of strength  dosage form and Product Licence holder should be given, for new or modified products a full although concise  description should be given </w:t>
      </w:r>
    </w:p>
    <w:p w14:paraId="36BF23C6" w14:textId="77777777" w:rsidR="00475FDA" w:rsidRPr="003C12DB" w:rsidRDefault="00475FDA" w:rsidP="004B3BCA">
      <w:pPr>
        <w:numPr>
          <w:ilvl w:val="0"/>
          <w:numId w:val="44"/>
        </w:num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For CTIMPs using chemotherapy treatment the National Cancer Research Network (NCRN) Chemotherapy and Pharmacy Advisory Service (CPAS) Guidance should be referred to in drafting</w:t>
      </w:r>
      <w:r w:rsidRPr="003C12DB">
        <w:rPr>
          <w:rFonts w:cstheme="minorHAnsi"/>
          <w:color w:val="0000FF"/>
          <w:szCs w:val="22"/>
        </w:rPr>
        <w:t xml:space="preserve"> this section of the protocol</w:t>
      </w:r>
    </w:p>
    <w:p w14:paraId="5DCC24B7" w14:textId="77777777" w:rsidR="00475FDA" w:rsidRPr="003C12DB" w:rsidRDefault="00475FDA" w:rsidP="003802A1">
      <w:pPr>
        <w:spacing w:line="240" w:lineRule="auto"/>
        <w:rPr>
          <w:rFonts w:cstheme="minorHAnsi"/>
          <w:iCs/>
          <w:color w:val="0000FF"/>
          <w:szCs w:val="22"/>
        </w:rPr>
      </w:pPr>
    </w:p>
    <w:p w14:paraId="7BA96CC0" w14:textId="6E6CBEBA" w:rsidR="00475FDA" w:rsidRPr="003C12DB" w:rsidRDefault="00093582" w:rsidP="003802A1">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475FDA" w:rsidRPr="003C12DB">
        <w:rPr>
          <w:rFonts w:cstheme="minorHAnsi"/>
          <w:b/>
          <w:bCs/>
          <w:szCs w:val="22"/>
          <w:lang w:eastAsia="en-GB"/>
        </w:rPr>
        <w:t xml:space="preserve">Legal status of the drug </w:t>
      </w:r>
    </w:p>
    <w:p w14:paraId="6A52C25C" w14:textId="2B328C46"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define the legal status of the drug</w:t>
      </w:r>
    </w:p>
    <w:p w14:paraId="03F72116"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protocol should include details of whether this drug is licensed for use in the UK or other countries and its indication. If the IMP is unlicensed or ring-fenced commercially supplied IMP then the following statement can be used: </w:t>
      </w:r>
    </w:p>
    <w:p w14:paraId="3ABCFE6B"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trial is being carried out under a Clinical Trial Authorisation (CTA). The drug is therefore only to be used by the named investigators, for the patients specified in this protocol, and within the trial.’</w:t>
      </w:r>
    </w:p>
    <w:p w14:paraId="7F7915E6" w14:textId="77777777" w:rsidR="00475FDA" w:rsidRPr="003C12DB" w:rsidRDefault="00475FDA" w:rsidP="003802A1">
      <w:pPr>
        <w:spacing w:line="240" w:lineRule="auto"/>
        <w:rPr>
          <w:rFonts w:cstheme="minorHAnsi"/>
          <w:iCs/>
          <w:color w:val="0000FF"/>
          <w:szCs w:val="22"/>
        </w:rPr>
      </w:pPr>
    </w:p>
    <w:p w14:paraId="2DC40F4B" w14:textId="48574828" w:rsidR="00475FDA" w:rsidRPr="00A86F4D" w:rsidRDefault="00093582" w:rsidP="003802A1">
      <w:pPr>
        <w:spacing w:line="240" w:lineRule="auto"/>
        <w:rPr>
          <w:rFonts w:cstheme="minorHAnsi"/>
          <w:b/>
          <w:iCs/>
          <w:szCs w:val="22"/>
        </w:rPr>
      </w:pPr>
      <w:r>
        <w:rPr>
          <w:rFonts w:cstheme="minorHAnsi"/>
          <w:b/>
          <w:iCs/>
          <w:szCs w:val="22"/>
        </w:rPr>
        <w:t>8.3</w:t>
      </w:r>
      <w:r>
        <w:rPr>
          <w:rFonts w:cstheme="minorHAnsi"/>
          <w:b/>
          <w:iCs/>
          <w:szCs w:val="22"/>
        </w:rPr>
        <w:tab/>
      </w:r>
      <w:r w:rsidR="00475FDA" w:rsidRPr="003C12DB">
        <w:rPr>
          <w:rFonts w:cstheme="minorHAnsi"/>
          <w:b/>
          <w:szCs w:val="22"/>
        </w:rPr>
        <w:t>Summary of Product Characteristics (</w:t>
      </w:r>
      <w:proofErr w:type="spellStart"/>
      <w:r w:rsidR="00475FDA" w:rsidRPr="003C12DB">
        <w:rPr>
          <w:rFonts w:cstheme="minorHAnsi"/>
          <w:b/>
          <w:szCs w:val="22"/>
        </w:rPr>
        <w:t>SmPC</w:t>
      </w:r>
      <w:proofErr w:type="spellEnd"/>
      <w:r w:rsidR="00475FDA" w:rsidRPr="003C12DB">
        <w:rPr>
          <w:rFonts w:cstheme="minorHAnsi"/>
          <w:b/>
          <w:szCs w:val="22"/>
        </w:rPr>
        <w:t>)</w:t>
      </w:r>
    </w:p>
    <w:p w14:paraId="558B7421"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detail if a Summary of Product Characteristics (</w:t>
      </w:r>
      <w:proofErr w:type="spellStart"/>
      <w:r w:rsidRPr="003C12DB">
        <w:rPr>
          <w:rFonts w:cstheme="minorHAnsi"/>
          <w:color w:val="0000FF"/>
          <w:szCs w:val="22"/>
        </w:rPr>
        <w:t>SmPC</w:t>
      </w:r>
      <w:proofErr w:type="spellEnd"/>
      <w:r w:rsidRPr="003C12DB">
        <w:rPr>
          <w:rFonts w:cstheme="minorHAnsi"/>
          <w:color w:val="0000FF"/>
          <w:szCs w:val="22"/>
        </w:rPr>
        <w:t xml:space="preserve">) or Investigator Brochure (IB) or simplified </w:t>
      </w:r>
      <w:proofErr w:type="spellStart"/>
      <w:r w:rsidRPr="003C12DB">
        <w:rPr>
          <w:rFonts w:cstheme="minorHAnsi"/>
          <w:color w:val="0000FF"/>
          <w:szCs w:val="22"/>
        </w:rPr>
        <w:t>SmPC</w:t>
      </w:r>
      <w:proofErr w:type="spellEnd"/>
      <w:r w:rsidRPr="003C12DB">
        <w:rPr>
          <w:rFonts w:cstheme="minorHAnsi"/>
          <w:color w:val="0000FF"/>
          <w:szCs w:val="22"/>
        </w:rPr>
        <w:t xml:space="preserve"> is going to be used, what version and how updated versions will be incorporated into the trial</w:t>
      </w:r>
    </w:p>
    <w:p w14:paraId="61F3058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1792529F" w14:textId="30F83697"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00475FDA" w:rsidRPr="003C12DB">
        <w:rPr>
          <w:rFonts w:cstheme="minorHAnsi"/>
          <w:b/>
          <w:bCs/>
          <w:szCs w:val="22"/>
          <w:lang w:eastAsia="en-GB"/>
        </w:rPr>
        <w:t xml:space="preserve">Drug storage and supply </w:t>
      </w:r>
    </w:p>
    <w:p w14:paraId="1CDC5FCA" w14:textId="5E8A2206" w:rsidR="00475FDA" w:rsidRPr="00A86F4D"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the procedures for the shipment, receipt, distribution, return and destruction of the investigational medicinal products including placebo.</w:t>
      </w:r>
      <w:r w:rsidRPr="003C12DB">
        <w:rPr>
          <w:rFonts w:cstheme="minorHAnsi"/>
          <w:bCs/>
          <w:color w:val="0000FF"/>
          <w:szCs w:val="22"/>
          <w:lang w:eastAsia="en-GB"/>
        </w:rPr>
        <w:t xml:space="preserve"> </w:t>
      </w:r>
    </w:p>
    <w:p w14:paraId="0DBBFC40" w14:textId="77777777" w:rsidR="00A86F4D" w:rsidRDefault="00A86F4D">
      <w:pPr>
        <w:spacing w:after="0" w:line="240" w:lineRule="auto"/>
        <w:rPr>
          <w:rFonts w:cstheme="minorHAnsi"/>
          <w:bCs/>
          <w:color w:val="0000FF"/>
          <w:szCs w:val="22"/>
          <w:lang w:eastAsia="en-GB"/>
        </w:rPr>
      </w:pPr>
      <w:r>
        <w:rPr>
          <w:rFonts w:cstheme="minorHAnsi"/>
          <w:bCs/>
          <w:color w:val="0000FF"/>
          <w:szCs w:val="22"/>
          <w:lang w:eastAsia="en-GB"/>
        </w:rPr>
        <w:br w:type="page"/>
      </w:r>
    </w:p>
    <w:p w14:paraId="4D537723" w14:textId="74481E36"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The protocol should include:</w:t>
      </w:r>
    </w:p>
    <w:p w14:paraId="160E60BE"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supply including whether it is free of charge from the IMP manufacturer or normal hospital stock</w:t>
      </w:r>
    </w:p>
    <w:p w14:paraId="40A2297F"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IMPs to be used in the trial are being provided or manufactured by a company specifically for use in the trial and if they are details of the arrangement</w:t>
      </w:r>
    </w:p>
    <w:p w14:paraId="281ECA2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14:paraId="403CF11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14:paraId="7CF8B891"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supply e.g. which pharmacy and how e.g. ‘upon receipt of a suitably signed trial specific prescription’</w:t>
      </w:r>
    </w:p>
    <w:p w14:paraId="6CCD96FF"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supplied to the trial team for re-constitution outside of the pharmacy department</w:t>
      </w:r>
    </w:p>
    <w:p w14:paraId="2626AC73"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14:paraId="34B27C56"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p>
    <w:p w14:paraId="704F0EFA" w14:textId="7634D4BA" w:rsidR="00475FDA" w:rsidRPr="00A86F4D" w:rsidRDefault="00475FDA" w:rsidP="004B3BCA">
      <w:pPr>
        <w:numPr>
          <w:ilvl w:val="0"/>
          <w:numId w:val="20"/>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14:paraId="7FD72AC0" w14:textId="77777777" w:rsidR="00093582" w:rsidRDefault="00475FDA" w:rsidP="0009358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id="3" w:name="_Toc246750032"/>
      <w:bookmarkStart w:id="4" w:name="_Toc303179273"/>
    </w:p>
    <w:p w14:paraId="3A0FCA19" w14:textId="77777777" w:rsidR="00093582" w:rsidRDefault="00093582" w:rsidP="00093582">
      <w:pPr>
        <w:pStyle w:val="BodyText"/>
        <w:tabs>
          <w:tab w:val="left" w:pos="709"/>
        </w:tabs>
        <w:spacing w:after="120"/>
        <w:rPr>
          <w:rFonts w:asciiTheme="minorHAnsi" w:hAnsiTheme="minorHAnsi" w:cstheme="minorHAnsi"/>
          <w:i w:val="0"/>
          <w:color w:val="0000FF"/>
          <w:sz w:val="22"/>
          <w:szCs w:val="22"/>
        </w:rPr>
      </w:pPr>
    </w:p>
    <w:p w14:paraId="6BA474F5" w14:textId="0AC8FBAD"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00475FDA" w:rsidRPr="003C12DB">
        <w:rPr>
          <w:rFonts w:asciiTheme="minorHAnsi" w:hAnsiTheme="minorHAnsi" w:cstheme="minorHAnsi"/>
          <w:b/>
          <w:bCs/>
          <w:i w:val="0"/>
          <w:iCs/>
          <w:sz w:val="22"/>
          <w:szCs w:val="22"/>
        </w:rPr>
        <w:t>Preparation and labelling of Investigational Medicinal Product</w:t>
      </w:r>
      <w:bookmarkEnd w:id="3"/>
      <w:bookmarkEnd w:id="4"/>
    </w:p>
    <w:p w14:paraId="54A18E23" w14:textId="02BD9B7A" w:rsidR="00475FDA" w:rsidRPr="00A86F4D"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p>
    <w:p w14:paraId="54D6C7F4" w14:textId="77777777" w:rsidR="00475FDA" w:rsidRPr="003C12DB" w:rsidRDefault="00475FDA" w:rsidP="003802A1">
      <w:pPr>
        <w:spacing w:line="240" w:lineRule="auto"/>
        <w:ind w:left="720" w:hanging="720"/>
        <w:rPr>
          <w:rFonts w:cstheme="minorHAnsi"/>
          <w:iCs/>
          <w:color w:val="0000FF"/>
          <w:szCs w:val="22"/>
        </w:rPr>
      </w:pPr>
      <w:r w:rsidRPr="003C12DB">
        <w:rPr>
          <w:rFonts w:cstheme="minorHAnsi"/>
          <w:iCs/>
          <w:color w:val="0000FF"/>
          <w:szCs w:val="22"/>
        </w:rPr>
        <w:t>The protocol should include:</w:t>
      </w:r>
    </w:p>
    <w:p w14:paraId="4EC1C36A" w14:textId="77777777" w:rsidR="00475FDA" w:rsidRPr="003C12DB" w:rsidRDefault="00475FDA" w:rsidP="004B3BCA">
      <w:pPr>
        <w:numPr>
          <w:ilvl w:val="0"/>
          <w:numId w:val="26"/>
        </w:numPr>
        <w:spacing w:line="240" w:lineRule="auto"/>
        <w:rPr>
          <w:rFonts w:cstheme="minorHAnsi"/>
          <w:iCs/>
          <w:color w:val="0000FF"/>
          <w:szCs w:val="22"/>
        </w:rPr>
      </w:pPr>
      <w:r w:rsidRPr="003C12DB">
        <w:rPr>
          <w:rFonts w:cstheme="minorHAnsi"/>
          <w:iCs/>
          <w:color w:val="0000FF"/>
          <w:szCs w:val="22"/>
        </w:rPr>
        <w:t>the form of the drug(s)</w:t>
      </w:r>
      <w:r w:rsidRPr="003C12DB">
        <w:rPr>
          <w:rFonts w:cstheme="minorHAnsi"/>
          <w:color w:val="0000FF"/>
          <w:szCs w:val="22"/>
          <w:lang w:eastAsia="en-GB"/>
        </w:rPr>
        <w:t xml:space="preserve"> including placebos if used in the trial</w:t>
      </w:r>
    </w:p>
    <w:p w14:paraId="7A72A94C" w14:textId="77777777" w:rsidR="00475FDA" w:rsidRPr="003C12DB" w:rsidRDefault="00475FDA" w:rsidP="004B3BCA">
      <w:pPr>
        <w:numPr>
          <w:ilvl w:val="0"/>
          <w:numId w:val="20"/>
        </w:numPr>
        <w:autoSpaceDE w:val="0"/>
        <w:autoSpaceDN w:val="0"/>
        <w:adjustRightInd w:val="0"/>
        <w:spacing w:line="240" w:lineRule="auto"/>
        <w:rPr>
          <w:rFonts w:cstheme="minorHAnsi"/>
          <w:iCs/>
          <w:color w:val="0000FF"/>
          <w:szCs w:val="22"/>
        </w:rPr>
      </w:pPr>
      <w:r w:rsidRPr="003C12DB">
        <w:rPr>
          <w:rFonts w:cstheme="minorHAnsi"/>
          <w:iCs/>
          <w:color w:val="0000FF"/>
          <w:szCs w:val="22"/>
        </w:rPr>
        <w:t>details on how the drug is to be prepared</w:t>
      </w:r>
    </w:p>
    <w:p w14:paraId="1BD5C91D" w14:textId="77777777" w:rsidR="00475FDA" w:rsidRPr="003C12DB" w:rsidRDefault="00475FDA" w:rsidP="004B3BCA">
      <w:pPr>
        <w:numPr>
          <w:ilvl w:val="0"/>
          <w:numId w:val="25"/>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technical modalities if applicable (e.g.. if the product is to be given in a syringe and is a powder and needs to be reconstituted, this should be described here)</w:t>
      </w:r>
    </w:p>
    <w:p w14:paraId="223D4F9F" w14:textId="61AC401E" w:rsidR="00475FDA" w:rsidRPr="00A86F4D" w:rsidRDefault="00475FDA" w:rsidP="004B3BCA">
      <w:pPr>
        <w:numPr>
          <w:ilvl w:val="0"/>
          <w:numId w:val="25"/>
        </w:numPr>
        <w:spacing w:line="240" w:lineRule="auto"/>
        <w:rPr>
          <w:rFonts w:cstheme="minorHAnsi"/>
          <w:iCs/>
          <w:color w:val="0000FF"/>
          <w:szCs w:val="22"/>
        </w:rPr>
      </w:pPr>
      <w:r w:rsidRPr="003C12DB">
        <w:rPr>
          <w:rFonts w:cstheme="minorHAnsi"/>
          <w:iCs/>
          <w:color w:val="0000FF"/>
          <w:szCs w:val="22"/>
        </w:rPr>
        <w:t>details on</w:t>
      </w:r>
      <w:r w:rsidRPr="003C12DB">
        <w:rPr>
          <w:rFonts w:cstheme="minorHAnsi"/>
          <w:color w:val="0000FF"/>
          <w:szCs w:val="22"/>
          <w:lang w:eastAsia="en-GB"/>
        </w:rPr>
        <w:t xml:space="preserve"> packaging &amp; labelling</w:t>
      </w:r>
    </w:p>
    <w:p w14:paraId="25245284"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p>
    <w:p w14:paraId="7D7E5DED" w14:textId="77777777" w:rsidR="00475FDA" w:rsidRPr="003C12DB" w:rsidRDefault="00475FDA" w:rsidP="003802A1">
      <w:pPr>
        <w:pStyle w:val="BodyText"/>
        <w:spacing w:after="120"/>
        <w:rPr>
          <w:rFonts w:asciiTheme="minorHAnsi" w:hAnsiTheme="minorHAnsi" w:cstheme="minorHAnsi"/>
          <w:b/>
          <w:i w:val="0"/>
          <w:iCs/>
          <w:color w:val="0000FF"/>
          <w:sz w:val="22"/>
          <w:szCs w:val="22"/>
        </w:rPr>
      </w:pPr>
    </w:p>
    <w:p w14:paraId="663E8890" w14:textId="5CE513DE"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00475FDA" w:rsidRPr="00093582">
        <w:rPr>
          <w:rFonts w:asciiTheme="minorHAnsi" w:hAnsiTheme="minorHAnsi" w:cstheme="minorHAnsi"/>
          <w:b/>
          <w:bCs/>
          <w:i w:val="0"/>
          <w:iCs/>
          <w:sz w:val="22"/>
          <w:szCs w:val="22"/>
        </w:rPr>
        <w:t>Dosage schedules</w:t>
      </w:r>
    </w:p>
    <w:p w14:paraId="7CD6A2EC" w14:textId="24459FC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14:paraId="5135345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id="5" w:name="_Toc246750030"/>
      <w:bookmarkStart w:id="6" w:name="_Toc303179271"/>
    </w:p>
    <w:p w14:paraId="0125CA25"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description</w:t>
      </w:r>
      <w:proofErr w:type="gramEnd"/>
      <w:r w:rsidRPr="003C12DB">
        <w:rPr>
          <w:rFonts w:cstheme="minorHAnsi"/>
          <w:color w:val="0000FF"/>
          <w:szCs w:val="22"/>
        </w:rPr>
        <w:t xml:space="preserve"> and </w:t>
      </w:r>
      <w:r w:rsidRPr="003C12DB">
        <w:rPr>
          <w:rFonts w:cstheme="minorHAnsi"/>
          <w:color w:val="0000FF"/>
          <w:szCs w:val="22"/>
          <w:lang w:eastAsia="en-GB"/>
        </w:rPr>
        <w:t xml:space="preserve">justification of route of administration; </w:t>
      </w:r>
      <w:bookmarkEnd w:id="5"/>
      <w:bookmarkEnd w:id="6"/>
      <w:r w:rsidRPr="003C12DB">
        <w:rPr>
          <w:rFonts w:cstheme="minorHAnsi"/>
          <w:color w:val="0000FF"/>
          <w:szCs w:val="22"/>
          <w:lang w:eastAsia="en-GB"/>
        </w:rPr>
        <w:t>oral, intravenous etc.</w:t>
      </w:r>
    </w:p>
    <w:p w14:paraId="21C8AD6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14:paraId="2AB2337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14:paraId="116C83A2"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if the drug is to be infused, it is important to detail how long the infusions will take – for example 5mg/kg (to a maximum of 250mg) infused over 8 hours</w:t>
      </w:r>
    </w:p>
    <w:p w14:paraId="0B028634"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p>
    <w:p w14:paraId="7AE33864"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w:t>
      </w:r>
      <w:r w:rsidRPr="003C12DB">
        <w:rPr>
          <w:rFonts w:cstheme="minorHAnsi"/>
          <w:color w:val="0000FF"/>
          <w:szCs w:val="22"/>
        </w:rPr>
        <w:t>methods for individualised doses (if applicable)</w:t>
      </w:r>
    </w:p>
    <w:p w14:paraId="79F73F0F"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maximum</w:t>
      </w:r>
      <w:proofErr w:type="gramEnd"/>
      <w:r w:rsidRPr="003C12DB">
        <w:rPr>
          <w:rFonts w:cstheme="minorHAnsi"/>
          <w:color w:val="0000FF"/>
          <w:szCs w:val="22"/>
          <w:lang w:eastAsia="en-GB"/>
        </w:rPr>
        <w:t xml:space="preserve"> duration of treatment of a subject. The total amount of time the patient will be receiving the IMP. This is not necessarily the length of patient participation in the trial</w:t>
      </w:r>
    </w:p>
    <w:p w14:paraId="1D3B2C3F"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remember to  take particular care over changes to doses as infants and children grow</w:t>
      </w:r>
    </w:p>
    <w:p w14:paraId="021D21DD" w14:textId="77777777" w:rsidR="00475FDA" w:rsidRPr="003C12DB" w:rsidRDefault="00475FDA" w:rsidP="003802A1">
      <w:pPr>
        <w:spacing w:line="240" w:lineRule="auto"/>
        <w:rPr>
          <w:rFonts w:cstheme="minorHAnsi"/>
          <w:color w:val="0000FF"/>
          <w:szCs w:val="22"/>
        </w:rPr>
      </w:pPr>
    </w:p>
    <w:p w14:paraId="137AE4B6" w14:textId="13F187A4"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00475FDA" w:rsidRPr="003C12DB">
        <w:rPr>
          <w:rFonts w:cstheme="minorHAnsi"/>
          <w:b/>
          <w:bCs/>
          <w:szCs w:val="22"/>
          <w:lang w:eastAsia="en-GB"/>
        </w:rPr>
        <w:t xml:space="preserve">Dosage modifications </w:t>
      </w:r>
    </w:p>
    <w:p w14:paraId="0C44714E" w14:textId="7D817E2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details here on required dose modifications (if applicable)</w:t>
      </w:r>
    </w:p>
    <w:p w14:paraId="38BB6DD1"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detail:</w:t>
      </w:r>
    </w:p>
    <w:p w14:paraId="0970B26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14:paraId="4379248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p>
    <w:p w14:paraId="197C678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14:paraId="549D71C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14:paraId="3721B14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14:paraId="229C066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5CE84F52" w14:textId="52BC02BB"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00475FDA" w:rsidRPr="003C12DB">
        <w:rPr>
          <w:rFonts w:cstheme="minorHAnsi"/>
          <w:b/>
          <w:bCs/>
          <w:szCs w:val="22"/>
          <w:lang w:eastAsia="en-GB"/>
        </w:rPr>
        <w:t xml:space="preserve"> interaction with other therapies</w:t>
      </w:r>
    </w:p>
    <w:p w14:paraId="191417E8" w14:textId="4BA2AAEF"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p>
    <w:p w14:paraId="32E5DCB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14:paraId="37517CF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14:paraId="4C3344A7"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also cross reference this with the </w:t>
      </w:r>
      <w:proofErr w:type="spellStart"/>
      <w:r w:rsidRPr="003C12DB">
        <w:rPr>
          <w:rFonts w:cstheme="minorHAnsi"/>
          <w:color w:val="0000FF"/>
          <w:szCs w:val="22"/>
          <w:lang w:eastAsia="en-GB"/>
        </w:rPr>
        <w:t>SmPC</w:t>
      </w:r>
      <w:proofErr w:type="spellEnd"/>
      <w:r w:rsidRPr="003C12DB">
        <w:rPr>
          <w:rFonts w:cstheme="minorHAnsi"/>
          <w:color w:val="0000FF"/>
          <w:szCs w:val="22"/>
          <w:lang w:eastAsia="en-GB"/>
        </w:rPr>
        <w:t xml:space="preserve"> and/or IB</w:t>
      </w:r>
    </w:p>
    <w:p w14:paraId="65DD945B"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id="7" w:name="_Toc303179263"/>
    </w:p>
    <w:p w14:paraId="00915129" w14:textId="77777777" w:rsidR="00475FDA" w:rsidRPr="003C12DB" w:rsidRDefault="00475FDA" w:rsidP="003802A1">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14:paraId="681411BC" w14:textId="7C62DD56" w:rsidR="00475FDA" w:rsidRPr="00A86F4D" w:rsidRDefault="00093582" w:rsidP="00A86F4D">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Concomitant medication</w:t>
      </w:r>
      <w:bookmarkEnd w:id="7"/>
    </w:p>
    <w:p w14:paraId="47D52FC2" w14:textId="060A1EC5"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concomitant medication</w:t>
      </w:r>
    </w:p>
    <w:p w14:paraId="5895F1E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0B6E0F4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specify medication(s)/treatment(s) permitted and not permitted before and/or during the trial and </w:t>
      </w:r>
      <w:r w:rsidRPr="003C12DB">
        <w:rPr>
          <w:rFonts w:cstheme="minorHAnsi"/>
          <w:color w:val="0000FF"/>
          <w:szCs w:val="22"/>
          <w:lang w:eastAsia="en-GB"/>
        </w:rPr>
        <w:t>their time restrictions</w:t>
      </w:r>
    </w:p>
    <w:p w14:paraId="184BC60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consid</w:t>
      </w:r>
      <w:r w:rsidRPr="003C12DB">
        <w:rPr>
          <w:rFonts w:cstheme="minorHAnsi"/>
          <w:color w:val="0000FF"/>
          <w:szCs w:val="22"/>
        </w:rPr>
        <w:t>er</w:t>
      </w:r>
      <w:proofErr w:type="gramEnd"/>
      <w:r w:rsidRPr="003C12DB">
        <w:rPr>
          <w:rFonts w:cstheme="minorHAnsi"/>
          <w:color w:val="0000FF"/>
          <w:szCs w:val="22"/>
        </w:rPr>
        <w:t xml:space="preserve"> possible interactions or effects that could confound the results and conclusions. Do not confuse these with Non-Investigational Medicinal Products (NIMPs)</w:t>
      </w:r>
    </w:p>
    <w:p w14:paraId="2DF96B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024606BE" w14:textId="5381946F"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8.10</w:t>
      </w:r>
      <w:r>
        <w:rPr>
          <w:rFonts w:cstheme="minorHAnsi"/>
          <w:b/>
          <w:bCs/>
          <w:szCs w:val="22"/>
          <w:lang w:eastAsia="en-GB"/>
        </w:rPr>
        <w:tab/>
      </w:r>
      <w:r w:rsidR="00A86F4D">
        <w:rPr>
          <w:rFonts w:cstheme="minorHAnsi"/>
          <w:b/>
          <w:bCs/>
          <w:szCs w:val="22"/>
          <w:lang w:eastAsia="en-GB"/>
        </w:rPr>
        <w:t>Trial r</w:t>
      </w:r>
      <w:r w:rsidR="00475FDA" w:rsidRPr="003C12DB">
        <w:rPr>
          <w:rFonts w:cstheme="minorHAnsi"/>
          <w:b/>
          <w:bCs/>
          <w:szCs w:val="22"/>
          <w:lang w:eastAsia="en-GB"/>
        </w:rPr>
        <w:t xml:space="preserve">estrictions </w:t>
      </w:r>
    </w:p>
    <w:p w14:paraId="0D9234D2" w14:textId="54BF2881" w:rsidR="00475FDA" w:rsidRPr="003C12DB" w:rsidRDefault="00475FDA" w:rsidP="00A86F4D">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14:paraId="3D01178F"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14:paraId="6DF1966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14:paraId="6824A664"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whether</w:t>
      </w:r>
      <w:proofErr w:type="gramEnd"/>
      <w:r w:rsidRPr="003C12DB">
        <w:rPr>
          <w:rFonts w:cstheme="minorHAnsi"/>
          <w:color w:val="0000FF"/>
          <w:szCs w:val="22"/>
          <w:lang w:eastAsia="en-GB"/>
        </w:rPr>
        <w:t xml:space="preserve">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14:paraId="61103F97"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14:paraId="476467F6"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14:paraId="71F5159E"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14:paraId="624B32A7" w14:textId="77777777" w:rsidR="00475FDA" w:rsidRPr="003C12DB" w:rsidRDefault="00475FDA" w:rsidP="004B3BCA">
      <w:pPr>
        <w:numPr>
          <w:ilvl w:val="1"/>
          <w:numId w:val="24"/>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14:paraId="79E30C01" w14:textId="77777777" w:rsidR="00475FDA" w:rsidRPr="003C12DB" w:rsidRDefault="00475FDA" w:rsidP="004B3BCA">
      <w:pPr>
        <w:numPr>
          <w:ilvl w:val="0"/>
          <w:numId w:val="27"/>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14:paraId="16506C51" w14:textId="77777777" w:rsidR="00475FDA" w:rsidRPr="003C12DB" w:rsidRDefault="00475FDA" w:rsidP="003802A1">
      <w:pPr>
        <w:pStyle w:val="BodyText"/>
        <w:spacing w:after="120"/>
        <w:rPr>
          <w:rFonts w:asciiTheme="minorHAnsi" w:hAnsiTheme="minorHAnsi" w:cstheme="minorHAnsi"/>
          <w:b/>
          <w:bCs/>
          <w:i w:val="0"/>
          <w:iCs/>
          <w:color w:val="0000FF"/>
          <w:spacing w:val="0"/>
          <w:sz w:val="22"/>
          <w:szCs w:val="22"/>
        </w:rPr>
      </w:pPr>
    </w:p>
    <w:p w14:paraId="1AF403F0" w14:textId="329936F6" w:rsidR="00475FDA" w:rsidRPr="00093582" w:rsidRDefault="00475FDA" w:rsidP="00093582">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id="8" w:name="_Toc303179277"/>
      <w:r w:rsidR="00093582" w:rsidRP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8"/>
    </w:p>
    <w:p w14:paraId="453601E4" w14:textId="386FCF33"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how compliance will be assessed</w:t>
      </w:r>
    </w:p>
    <w:p w14:paraId="43F360C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Define procedures for:</w:t>
      </w:r>
    </w:p>
    <w:p w14:paraId="6AD4305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subject swallow pills and checking their mouth afterwards, getting </w:t>
      </w:r>
      <w:r w:rsidRPr="003C12DB">
        <w:rPr>
          <w:rFonts w:cstheme="minorHAnsi"/>
          <w:color w:val="0000FF"/>
          <w:szCs w:val="22"/>
          <w:lang w:eastAsia="en-GB"/>
        </w:rPr>
        <w:t>patients to complete a diary card, package returns)</w:t>
      </w:r>
    </w:p>
    <w:p w14:paraId="694F847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14:paraId="2A98F995"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recording of subject compliance information (what will be recorded, when and where)</w:t>
      </w:r>
    </w:p>
    <w:p w14:paraId="49AB9FBF"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noncompliance to the protocol study procedures will be documented by the investigator and reported to the Sponsor</w:t>
      </w:r>
    </w:p>
    <w:p w14:paraId="581C3B5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deciding when persistent noncompliance will lead the patient to be withdrawn from the study e.g. percentage of noncompliance acceptable for patient to continue on the trial is &lt;80% noncompliance equates to patient withdrawal (this includes compliance with IMP and study procedures e.g.. visit window, refusal of study specific assessments) </w:t>
      </w:r>
    </w:p>
    <w:p w14:paraId="4E1CD04B"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following-up non-compliant subjects</w:t>
      </w:r>
    </w:p>
    <w:p w14:paraId="426FB1BA"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14:paraId="5201F64D" w14:textId="77777777" w:rsidR="00475FDA" w:rsidRPr="003C12DB" w:rsidRDefault="00475FDA" w:rsidP="003802A1">
      <w:pPr>
        <w:pStyle w:val="Heading9"/>
        <w:spacing w:before="0" w:after="120" w:line="240" w:lineRule="auto"/>
        <w:rPr>
          <w:rFonts w:asciiTheme="minorHAnsi" w:hAnsiTheme="minorHAnsi" w:cstheme="minorHAnsi"/>
          <w:b/>
          <w:bCs/>
          <w:i w:val="0"/>
          <w:iCs w:val="0"/>
          <w:color w:val="0000FF"/>
          <w:sz w:val="22"/>
          <w:szCs w:val="22"/>
        </w:rPr>
      </w:pPr>
    </w:p>
    <w:p w14:paraId="5D7985F9"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705B2BD2" w14:textId="7F0D1D33" w:rsidR="00475FDA" w:rsidRPr="00A86F4D" w:rsidRDefault="00093582" w:rsidP="00A86F4D">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lastRenderedPageBreak/>
        <w:t>8.12</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each Non-Investigational Medicinal Product (NIMP)</w:t>
      </w:r>
    </w:p>
    <w:p w14:paraId="2D1AE92A" w14:textId="1A158E2E"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of each NIMP</w:t>
      </w:r>
    </w:p>
    <w:p w14:paraId="63A3E10D" w14:textId="47FC43B1"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They could be:</w:t>
      </w:r>
    </w:p>
    <w:p w14:paraId="3C228D8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14:paraId="149B2E0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14:paraId="72EA5D63" w14:textId="542DF743"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kground medication(s) administered to all subjects</w:t>
      </w:r>
    </w:p>
    <w:p w14:paraId="3AA59AAD" w14:textId="0273A447" w:rsidR="00475FDA" w:rsidRPr="003C12DB" w:rsidRDefault="00475FDA" w:rsidP="003802A1">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14:paraId="6BE945AC" w14:textId="77777777" w:rsidR="00475FDA" w:rsidRPr="003C12DB" w:rsidRDefault="0094041D" w:rsidP="003802A1">
      <w:pPr>
        <w:spacing w:line="240" w:lineRule="auto"/>
        <w:rPr>
          <w:rFonts w:cstheme="minorHAnsi"/>
          <w:color w:val="0000FF"/>
          <w:szCs w:val="22"/>
        </w:rPr>
      </w:pPr>
      <w:hyperlink r:id="rId26" w:history="1">
        <w:r w:rsidR="00475FDA" w:rsidRPr="003C12DB">
          <w:rPr>
            <w:rStyle w:val="Hyperlink"/>
            <w:rFonts w:cstheme="minorHAnsi"/>
            <w:szCs w:val="22"/>
          </w:rPr>
          <w:t>http://ec.europa.eu/health/files/eudralex/vol-10/imp_03-2011.pdf</w:t>
        </w:r>
      </w:hyperlink>
    </w:p>
    <w:p w14:paraId="22B43AFC" w14:textId="77777777" w:rsidR="00475FDA" w:rsidRPr="003C12DB" w:rsidRDefault="00475FDA" w:rsidP="003802A1">
      <w:pPr>
        <w:spacing w:line="240" w:lineRule="auto"/>
        <w:rPr>
          <w:rFonts w:cstheme="minorHAnsi"/>
          <w:color w:val="0000FF"/>
          <w:szCs w:val="22"/>
        </w:rPr>
      </w:pPr>
    </w:p>
    <w:p w14:paraId="7747A125" w14:textId="77777777" w:rsidR="00475FDA" w:rsidRPr="00A86F4D" w:rsidRDefault="00475FDA" w:rsidP="00A86F4D">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14:paraId="5C91ADD1" w14:textId="38B072A4" w:rsidR="00475FDA" w:rsidRDefault="00475FDA" w:rsidP="003802A1">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14:paraId="3D7B7743" w14:textId="77777777" w:rsidR="00FD25EF" w:rsidRPr="00A86F4D" w:rsidRDefault="00FD25EF" w:rsidP="003802A1">
      <w:pPr>
        <w:spacing w:line="240" w:lineRule="auto"/>
        <w:rPr>
          <w:rFonts w:cstheme="minorHAnsi"/>
          <w:iCs/>
          <w:color w:val="0000FF"/>
          <w:szCs w:val="22"/>
        </w:rPr>
      </w:pPr>
    </w:p>
    <w:p w14:paraId="395EDB70" w14:textId="642ADCCF"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14:paraId="41F6974A" w14:textId="11459842" w:rsidR="00A86F4D" w:rsidRPr="003C12DB"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Definitions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3C12DB" w14:paraId="075E3B89" w14:textId="77777777" w:rsidTr="001601B4">
        <w:tc>
          <w:tcPr>
            <w:tcW w:w="2572" w:type="dxa"/>
            <w:shd w:val="clear" w:color="auto" w:fill="E6E6E6"/>
          </w:tcPr>
          <w:p w14:paraId="0441D510"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Term</w:t>
            </w:r>
          </w:p>
        </w:tc>
        <w:tc>
          <w:tcPr>
            <w:tcW w:w="7635" w:type="dxa"/>
            <w:shd w:val="clear" w:color="auto" w:fill="E6E6E6"/>
          </w:tcPr>
          <w:p w14:paraId="6C97672E"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Definition</w:t>
            </w:r>
          </w:p>
        </w:tc>
      </w:tr>
      <w:tr w:rsidR="00475FDA" w:rsidRPr="003C12DB"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6A96B36" w14:textId="77777777"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00475FDA" w:rsidRPr="003C12DB"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14:paraId="47618974" w14:textId="77777777"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E30F12" w14:textId="77777777" w:rsidR="00475FDA" w:rsidRPr="003C12DB" w:rsidRDefault="00475FDA" w:rsidP="003802A1">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14:paraId="38C5D68B" w14:textId="77777777" w:rsidR="00475FDA" w:rsidRPr="003C12DB" w:rsidRDefault="00475FDA" w:rsidP="003802A1">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14:paraId="18C46465" w14:textId="77777777" w:rsidR="00475FDA" w:rsidRPr="003C12DB" w:rsidRDefault="00475FDA" w:rsidP="003802A1">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p>
        </w:tc>
      </w:tr>
      <w:tr w:rsidR="00475FDA" w:rsidRPr="003C12DB"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250B41FD"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EF53CA" w14:textId="77777777" w:rsidR="00475FDA" w:rsidRPr="003C12DB" w:rsidRDefault="00475FDA" w:rsidP="003802A1">
            <w:pPr>
              <w:spacing w:line="240" w:lineRule="auto"/>
              <w:ind w:right="618"/>
              <w:rPr>
                <w:rFonts w:cstheme="minorHAnsi"/>
                <w:szCs w:val="22"/>
              </w:rPr>
            </w:pPr>
            <w:r w:rsidRPr="003C12DB">
              <w:rPr>
                <w:rFonts w:cstheme="minorHAnsi"/>
                <w:szCs w:val="22"/>
              </w:rPr>
              <w:t>A serious adverse event is any untoward medical occurrence that:</w:t>
            </w:r>
          </w:p>
          <w:p w14:paraId="676E2DCB"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results in death</w:t>
            </w:r>
          </w:p>
          <w:p w14:paraId="08DFB48B"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is life-threatening</w:t>
            </w:r>
          </w:p>
          <w:p w14:paraId="091DEC46"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requires inpatient hospitalisation or prolongation of existing hospitalisation</w:t>
            </w:r>
          </w:p>
          <w:p w14:paraId="5BFE009C"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lastRenderedPageBreak/>
              <w:t>results in persistent or significant disability/incapacity</w:t>
            </w:r>
          </w:p>
          <w:p w14:paraId="3A6A4FF1"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consists of a congenital anomaly or birth defect</w:t>
            </w:r>
          </w:p>
          <w:p w14:paraId="1B89A047" w14:textId="77777777"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14:paraId="09D68176" w14:textId="77777777"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14:paraId="7AFADB36"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029642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lastRenderedPageBreak/>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EF51386" w14:textId="77777777" w:rsidR="00475FDA" w:rsidRPr="003C12DB" w:rsidRDefault="00475FDA" w:rsidP="003802A1">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00475FDA" w:rsidRPr="003C12DB"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88BD324" w14:textId="77777777" w:rsidR="00475FDA" w:rsidRPr="003C12DB" w:rsidRDefault="00475FDA" w:rsidP="003802A1">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p>
          <w:p w14:paraId="672FDE59"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in the case of a product with a marketing authorisation, in the summary of product characteristics (</w:t>
            </w:r>
            <w:proofErr w:type="spellStart"/>
            <w:r w:rsidRPr="003C12DB">
              <w:rPr>
                <w:rFonts w:cstheme="minorHAnsi"/>
              </w:rPr>
              <w:t>SmPC</w:t>
            </w:r>
            <w:proofErr w:type="spellEnd"/>
            <w:r w:rsidRPr="003C12DB">
              <w:rPr>
                <w:rFonts w:cstheme="minorHAnsi"/>
              </w:rPr>
              <w:t>) for that product</w:t>
            </w:r>
          </w:p>
          <w:p w14:paraId="3271E71B" w14:textId="77777777" w:rsidR="00475FDA" w:rsidRPr="003C12DB" w:rsidRDefault="00475FDA" w:rsidP="004B3BCA">
            <w:pPr>
              <w:pStyle w:val="ListParagraph"/>
              <w:numPr>
                <w:ilvl w:val="0"/>
                <w:numId w:val="62"/>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14:paraId="7D51ACB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415B98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NB: to avoid confusion or misunderstanding of the difference between the terms “serious” and “severe”, the following note of clarification is provided: </w:t>
      </w:r>
      <w:bookmarkStart w:id="9" w:name="_Toc345574770"/>
      <w:bookmarkStart w:id="10" w:name="_Toc345588411"/>
      <w:bookmarkStart w:id="11" w:name="_Toc345588660"/>
      <w:r w:rsidRPr="003C12DB">
        <w:rPr>
          <w:rFonts w:cstheme="minorHAnsi"/>
          <w:color w:val="0000FF"/>
          <w:szCs w:val="22"/>
        </w:rPr>
        <w:t xml:space="preserve">“Severe” is often used to describe intensity of a specific event, which </w:t>
      </w:r>
      <w:r w:rsidRPr="003C12DB">
        <w:rPr>
          <w:rFonts w:cstheme="minorHAnsi"/>
          <w:color w:val="0000FF"/>
          <w:szCs w:val="22"/>
          <w:u w:val="single"/>
        </w:rPr>
        <w:t>may</w:t>
      </w:r>
      <w:r w:rsidRPr="003C12DB">
        <w:rPr>
          <w:rFonts w:cstheme="minorHAnsi"/>
          <w:color w:val="0000FF"/>
          <w:szCs w:val="22"/>
        </w:rPr>
        <w:t xml:space="preserve"> be of relatively minor medical significance.</w:t>
      </w:r>
      <w:bookmarkEnd w:id="9"/>
      <w:bookmarkEnd w:id="10"/>
      <w:bookmarkEnd w:id="11"/>
      <w:r w:rsidRPr="003C12DB">
        <w:rPr>
          <w:rFonts w:cstheme="minorHAnsi"/>
          <w:color w:val="0000FF"/>
          <w:szCs w:val="22"/>
        </w:rPr>
        <w:t xml:space="preserve"> </w:t>
      </w:r>
      <w:bookmarkStart w:id="12" w:name="_Toc345574772"/>
      <w:bookmarkStart w:id="13" w:name="_Toc345588413"/>
      <w:bookmarkStart w:id="14" w:name="_Toc345588662"/>
      <w:r w:rsidRPr="003C12DB">
        <w:rPr>
          <w:rFonts w:cstheme="minorHAnsi"/>
          <w:color w:val="0000FF"/>
          <w:szCs w:val="22"/>
        </w:rPr>
        <w:t>“Seriousness” is the regulatory definition supplied above.</w:t>
      </w:r>
      <w:bookmarkEnd w:id="12"/>
      <w:bookmarkEnd w:id="13"/>
      <w:bookmarkEnd w:id="14"/>
    </w:p>
    <w:p w14:paraId="71EDFE29" w14:textId="77777777" w:rsidR="00475FDA" w:rsidRPr="003C12DB" w:rsidRDefault="00475FDA" w:rsidP="003802A1">
      <w:pPr>
        <w:spacing w:line="240" w:lineRule="auto"/>
        <w:rPr>
          <w:rFonts w:cstheme="minorHAnsi"/>
          <w:color w:val="0000FF"/>
          <w:szCs w:val="22"/>
        </w:rPr>
      </w:pPr>
    </w:p>
    <w:p w14:paraId="70AF2961" w14:textId="1106B06F" w:rsidR="00475FDA" w:rsidRPr="001601B4" w:rsidRDefault="00D027C8" w:rsidP="003802A1">
      <w:pPr>
        <w:autoSpaceDE w:val="0"/>
        <w:autoSpaceDN w:val="0"/>
        <w:adjustRightInd w:val="0"/>
        <w:spacing w:line="240" w:lineRule="auto"/>
        <w:rPr>
          <w:rFonts w:cstheme="minorHAnsi"/>
          <w:b/>
          <w:bCs/>
          <w:szCs w:val="22"/>
          <w:lang w:eastAsia="en-GB"/>
        </w:rPr>
      </w:pPr>
      <w:bookmarkStart w:id="15" w:name="_Toc303179283"/>
      <w:r>
        <w:rPr>
          <w:rFonts w:cstheme="minorHAnsi"/>
          <w:b/>
          <w:bCs/>
          <w:szCs w:val="22"/>
          <w:lang w:eastAsia="en-GB"/>
        </w:rPr>
        <w:t>9.2</w:t>
      </w:r>
      <w:r>
        <w:rPr>
          <w:rFonts w:cstheme="minorHAnsi"/>
          <w:b/>
          <w:bCs/>
          <w:szCs w:val="22"/>
          <w:lang w:eastAsia="en-GB"/>
        </w:rPr>
        <w:tab/>
      </w:r>
      <w:r w:rsidR="00475FDA" w:rsidRPr="003C12DB">
        <w:rPr>
          <w:rFonts w:cstheme="minorHAnsi"/>
          <w:b/>
          <w:bCs/>
          <w:szCs w:val="22"/>
          <w:lang w:eastAsia="en-GB"/>
        </w:rPr>
        <w:t>Operational definitions for (</w:t>
      </w:r>
      <w:proofErr w:type="gramStart"/>
      <w:r w:rsidR="00475FDA" w:rsidRPr="003C12DB">
        <w:rPr>
          <w:rFonts w:cstheme="minorHAnsi"/>
          <w:b/>
          <w:bCs/>
          <w:szCs w:val="22"/>
          <w:lang w:eastAsia="en-GB"/>
        </w:rPr>
        <w:t>S)AEs</w:t>
      </w:r>
      <w:proofErr w:type="gramEnd"/>
      <w:r w:rsidR="00475FDA" w:rsidRPr="003C12DB">
        <w:rPr>
          <w:rFonts w:cstheme="minorHAnsi"/>
          <w:b/>
          <w:bCs/>
          <w:szCs w:val="22"/>
          <w:lang w:eastAsia="en-GB"/>
        </w:rPr>
        <w:t xml:space="preserve"> </w:t>
      </w:r>
    </w:p>
    <w:p w14:paraId="6974F713" w14:textId="56241688" w:rsidR="00475FDA" w:rsidRPr="003C12DB" w:rsidRDefault="00475FDA" w:rsidP="001601B4">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w:t>
      </w:r>
      <w:proofErr w:type="gramStart"/>
      <w:r w:rsidRPr="003C12DB">
        <w:rPr>
          <w:rFonts w:cstheme="minorHAnsi"/>
          <w:color w:val="0000FF"/>
          <w:szCs w:val="22"/>
        </w:rPr>
        <w:t>S)AEs</w:t>
      </w:r>
      <w:proofErr w:type="gramEnd"/>
    </w:p>
    <w:p w14:paraId="4737719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of the protocol must describe the following for (</w:t>
      </w:r>
      <w:proofErr w:type="gramStart"/>
      <w:r w:rsidRPr="003C12DB">
        <w:rPr>
          <w:rFonts w:cstheme="minorHAnsi"/>
          <w:color w:val="0000FF"/>
          <w:szCs w:val="22"/>
        </w:rPr>
        <w:t>S)AEs</w:t>
      </w:r>
      <w:proofErr w:type="gramEnd"/>
      <w:r w:rsidRPr="003C12DB">
        <w:rPr>
          <w:rFonts w:cstheme="minorHAnsi"/>
          <w:color w:val="0000FF"/>
          <w:szCs w:val="22"/>
        </w:rPr>
        <w:t xml:space="preserve"> and for (Serious) Adverse Reactions ((S)ARs):</w:t>
      </w:r>
    </w:p>
    <w:p w14:paraId="350C7D1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a) What will be reported to the Sponsor and using which CRF</w:t>
      </w:r>
    </w:p>
    <w:p w14:paraId="0BCCCAA8" w14:textId="41815259" w:rsidR="00475FDA" w:rsidRPr="003C12DB" w:rsidRDefault="00475FDA" w:rsidP="003802A1">
      <w:pPr>
        <w:spacing w:line="240" w:lineRule="auto"/>
        <w:rPr>
          <w:rFonts w:cstheme="minorHAnsi"/>
          <w:color w:val="0000FF"/>
          <w:szCs w:val="22"/>
        </w:rPr>
      </w:pPr>
      <w:r w:rsidRPr="003C12DB">
        <w:rPr>
          <w:rFonts w:cstheme="minorHAnsi"/>
          <w:color w:val="0000FF"/>
          <w:szCs w:val="22"/>
        </w:rPr>
        <w:tab/>
        <w:t>b) Whether (</w:t>
      </w:r>
      <w:proofErr w:type="gramStart"/>
      <w:r w:rsidRPr="003C12DB">
        <w:rPr>
          <w:rFonts w:cstheme="minorHAnsi"/>
          <w:color w:val="0000FF"/>
          <w:szCs w:val="22"/>
        </w:rPr>
        <w:t>S)AEs</w:t>
      </w:r>
      <w:proofErr w:type="gramEnd"/>
      <w:r w:rsidRPr="003C12DB">
        <w:rPr>
          <w:rFonts w:cstheme="minorHAnsi"/>
          <w:color w:val="0000FF"/>
          <w:szCs w:val="22"/>
        </w:rPr>
        <w:t xml:space="preserve">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14:paraId="4A8740A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identification of (</w:t>
      </w:r>
      <w:proofErr w:type="gramStart"/>
      <w:r w:rsidRPr="003C12DB">
        <w:rPr>
          <w:rFonts w:cstheme="minorHAnsi"/>
          <w:color w:val="0000FF"/>
          <w:szCs w:val="22"/>
        </w:rPr>
        <w:t>S)AEs</w:t>
      </w:r>
      <w:proofErr w:type="gramEnd"/>
      <w:r w:rsidRPr="003C12DB">
        <w:rPr>
          <w:rFonts w:cstheme="minorHAnsi"/>
          <w:color w:val="0000FF"/>
          <w:szCs w:val="22"/>
        </w:rPr>
        <w:t xml:space="preserve"> and (S)ARs that require reporting to the Sponsor will differ for individual trials and will be influenced by:</w:t>
      </w:r>
    </w:p>
    <w:p w14:paraId="41C76A22" w14:textId="2194476E" w:rsidR="00475FDA" w:rsidRPr="00FD25EF" w:rsidRDefault="00FD25EF" w:rsidP="00FD25EF">
      <w:pPr>
        <w:pStyle w:val="ListParagraph"/>
        <w:numPr>
          <w:ilvl w:val="0"/>
          <w:numId w:val="71"/>
        </w:numPr>
        <w:spacing w:line="240" w:lineRule="auto"/>
        <w:rPr>
          <w:rFonts w:cstheme="minorHAnsi"/>
          <w:color w:val="0000FF"/>
        </w:rPr>
      </w:pPr>
      <w:r>
        <w:rPr>
          <w:rFonts w:cstheme="minorHAnsi"/>
          <w:color w:val="0000FF"/>
        </w:rPr>
        <w:t>T</w:t>
      </w:r>
      <w:r w:rsidR="00475FDA" w:rsidRPr="00FD25EF">
        <w:rPr>
          <w:rFonts w:cstheme="minorHAnsi"/>
          <w:color w:val="0000FF"/>
        </w:rPr>
        <w:t>he nature of the intervention, for example:</w:t>
      </w:r>
    </w:p>
    <w:p w14:paraId="1A3F67A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CTIMP trial with well known safety profile; using licensed drug in licensed indication: in such trials it may be </w:t>
      </w:r>
      <w:r w:rsidRPr="003C12DB">
        <w:rPr>
          <w:rFonts w:cstheme="minorHAnsi"/>
          <w:color w:val="0000FF"/>
          <w:szCs w:val="22"/>
          <w:lang w:eastAsia="en-GB"/>
        </w:rPr>
        <w:t xml:space="preserve">considered appropriate that certain AEs and ARs are not required to be reported if they will not improve the knowledge regarding the safety profile of the drug and are not required for the trial analysis. </w:t>
      </w:r>
    </w:p>
    <w:p w14:paraId="11C1B354" w14:textId="77777777" w:rsidR="00F2333D" w:rsidRDefault="00F2333D" w:rsidP="00F2333D">
      <w:pPr>
        <w:autoSpaceDE w:val="0"/>
        <w:autoSpaceDN w:val="0"/>
        <w:adjustRightInd w:val="0"/>
        <w:spacing w:line="240" w:lineRule="auto"/>
        <w:ind w:left="895"/>
        <w:rPr>
          <w:rFonts w:cstheme="minorHAnsi"/>
          <w:color w:val="0000FF"/>
          <w:szCs w:val="22"/>
        </w:rPr>
      </w:pPr>
    </w:p>
    <w:p w14:paraId="0D79431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lastRenderedPageBreak/>
        <w:t>CTIMP trial with less</w:t>
      </w:r>
      <w:r w:rsidRPr="003C12DB">
        <w:rPr>
          <w:rFonts w:cstheme="minorHAnsi"/>
          <w:color w:val="0000FF"/>
          <w:szCs w:val="22"/>
        </w:rPr>
        <w:t xml:space="preserve"> well known safety profile; using unlicensed drug or licensed drug outside of the licensed indication and where little class evidence is available. In such trials it would be considered appropriate that all ARs are required to be reported with consideration given to whether all or certain AEs will be reported. </w:t>
      </w:r>
    </w:p>
    <w:p w14:paraId="55CB76B2" w14:textId="574986D6" w:rsidR="00475FDA" w:rsidRPr="00FD25EF" w:rsidRDefault="00475FDA" w:rsidP="00FD25EF">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w:t>
      </w:r>
      <w:proofErr w:type="spellStart"/>
      <w:r w:rsidRPr="003C12DB">
        <w:rPr>
          <w:rFonts w:cstheme="minorHAnsi"/>
          <w:color w:val="0000FF"/>
          <w:szCs w:val="22"/>
        </w:rPr>
        <w:t>unblinding</w:t>
      </w:r>
      <w:proofErr w:type="spellEnd"/>
      <w:r w:rsidRPr="003C12DB">
        <w:rPr>
          <w:rFonts w:cstheme="minorHAnsi"/>
          <w:color w:val="0000FF"/>
          <w:szCs w:val="22"/>
        </w:rPr>
        <w:t>.</w:t>
      </w:r>
    </w:p>
    <w:p w14:paraId="79956314" w14:textId="67F57DD5" w:rsidR="00475FDA" w:rsidRPr="003C12DB" w:rsidRDefault="00FD25EF" w:rsidP="00FD25EF">
      <w:pPr>
        <w:pStyle w:val="ListParagraph"/>
        <w:numPr>
          <w:ilvl w:val="0"/>
          <w:numId w:val="71"/>
        </w:numPr>
        <w:spacing w:line="240" w:lineRule="auto"/>
        <w:rPr>
          <w:rFonts w:cstheme="minorHAnsi"/>
          <w:color w:val="0000FF"/>
        </w:rPr>
      </w:pPr>
      <w:r>
        <w:rPr>
          <w:rFonts w:cstheme="minorHAnsi"/>
          <w:color w:val="0000FF"/>
        </w:rPr>
        <w:t>T</w:t>
      </w:r>
      <w:r w:rsidR="00475FDA" w:rsidRPr="003C12DB">
        <w:rPr>
          <w:rFonts w:cstheme="minorHAnsi"/>
          <w:color w:val="0000FF"/>
        </w:rPr>
        <w:t>he endpoints or design of the trial, for example:</w:t>
      </w:r>
    </w:p>
    <w:p w14:paraId="7306EAA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rPr>
        <w:t>Where efficacy endpoints could also be (</w:t>
      </w:r>
      <w:proofErr w:type="gramStart"/>
      <w:r w:rsidRPr="003C12DB">
        <w:rPr>
          <w:rFonts w:cstheme="minorHAnsi"/>
          <w:color w:val="0000FF"/>
        </w:rPr>
        <w:t>S)AEs</w:t>
      </w:r>
      <w:proofErr w:type="gramEnd"/>
      <w:r w:rsidRPr="003C12DB">
        <w:rPr>
          <w:rFonts w:cstheme="minorHAnsi"/>
          <w:color w:val="0000FF"/>
        </w:rPr>
        <w:t xml:space="preserve"> or (S)ARs the integrity of the trial may be </w:t>
      </w:r>
      <w:r w:rsidRPr="001601B4">
        <w:rPr>
          <w:rFonts w:cstheme="minorHAnsi"/>
          <w:color w:val="0000FF"/>
          <w:szCs w:val="22"/>
          <w:lang w:eastAsia="en-GB"/>
        </w:rPr>
        <w:t xml:space="preserve">compromised by having such events reported through the safety monitoring / </w:t>
      </w:r>
      <w:proofErr w:type="spellStart"/>
      <w:r w:rsidRPr="001601B4">
        <w:rPr>
          <w:rFonts w:cstheme="minorHAnsi"/>
          <w:color w:val="0000FF"/>
          <w:szCs w:val="22"/>
          <w:lang w:eastAsia="en-GB"/>
        </w:rPr>
        <w:t>pharmacovigilance</w:t>
      </w:r>
      <w:proofErr w:type="spellEnd"/>
      <w:r w:rsidRPr="001601B4">
        <w:rPr>
          <w:rFonts w:cstheme="minorHAnsi"/>
          <w:color w:val="0000FF"/>
          <w:szCs w:val="22"/>
          <w:lang w:eastAsia="en-GB"/>
        </w:rPr>
        <w:t xml:space="preserve"> process.  In such cases, the protocol can specify that deterioration of the existing condition or known side-effects recorded as primary or secondary endpoints are not reported as (</w:t>
      </w:r>
      <w:proofErr w:type="gramStart"/>
      <w:r w:rsidRPr="001601B4">
        <w:rPr>
          <w:rFonts w:cstheme="minorHAnsi"/>
          <w:color w:val="0000FF"/>
          <w:szCs w:val="22"/>
          <w:lang w:eastAsia="en-GB"/>
        </w:rPr>
        <w:t>S)AEs</w:t>
      </w:r>
      <w:proofErr w:type="gramEnd"/>
      <w:r w:rsidRPr="001601B4">
        <w:rPr>
          <w:rFonts w:cstheme="minorHAnsi"/>
          <w:color w:val="0000FF"/>
          <w:szCs w:val="22"/>
          <w:lang w:eastAsia="en-GB"/>
        </w:rPr>
        <w:t xml:space="preserve"> or (S)ARs but are recorded separately. For example, the protocol can specify that deterioration of the existing condition or known side-effects recorded as primary or secondary endpoints are not reported as adverse events.</w:t>
      </w:r>
    </w:p>
    <w:p w14:paraId="6B63FFC6" w14:textId="77777777" w:rsidR="00475FDA" w:rsidRPr="003C12DB" w:rsidRDefault="00475FDA" w:rsidP="004B3BCA">
      <w:pPr>
        <w:numPr>
          <w:ilvl w:val="0"/>
          <w:numId w:val="20"/>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14:paraId="76582E4F" w14:textId="77777777" w:rsidR="00475FDA" w:rsidRPr="003C12DB" w:rsidRDefault="00475FDA" w:rsidP="004B3BCA">
      <w:pPr>
        <w:pStyle w:val="ListParagraph"/>
        <w:numPr>
          <w:ilvl w:val="1"/>
          <w:numId w:val="60"/>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14:paraId="2FF595BF" w14:textId="77777777" w:rsidR="00475FDA" w:rsidRPr="003C12DB" w:rsidRDefault="00475FDA" w:rsidP="004B3BCA">
      <w:pPr>
        <w:pStyle w:val="ListParagraph"/>
        <w:numPr>
          <w:ilvl w:val="1"/>
          <w:numId w:val="60"/>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14:paraId="7B7E7C67" w14:textId="77777777" w:rsidR="00475FDA" w:rsidRPr="003C12DB" w:rsidRDefault="00475FDA" w:rsidP="004B3BCA">
      <w:pPr>
        <w:pStyle w:val="ListParagraph"/>
        <w:numPr>
          <w:ilvl w:val="1"/>
          <w:numId w:val="60"/>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14:paraId="05E5D5EF" w14:textId="185D3F42" w:rsidR="00475FDA" w:rsidRPr="00093582" w:rsidRDefault="00475FDA" w:rsidP="00093582">
      <w:pPr>
        <w:pStyle w:val="ListParagraph"/>
        <w:numPr>
          <w:ilvl w:val="1"/>
          <w:numId w:val="60"/>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14:paraId="5D4CDE0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Clear guidance in the protocol should state where this is the case.</w:t>
      </w:r>
    </w:p>
    <w:p w14:paraId="68EEB93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Expected SAEs for the disease and trial drug / intervention should be listed in the protocol and it should be stated that these would not be considered to be </w:t>
      </w:r>
      <w:proofErr w:type="gramStart"/>
      <w:r w:rsidRPr="003C12DB">
        <w:rPr>
          <w:rFonts w:cstheme="minorHAnsi"/>
          <w:color w:val="0000FF"/>
          <w:szCs w:val="22"/>
        </w:rPr>
        <w:t>SUSARs  unless</w:t>
      </w:r>
      <w:proofErr w:type="gramEnd"/>
      <w:r w:rsidRPr="003C12DB">
        <w:rPr>
          <w:rFonts w:cstheme="minorHAnsi"/>
          <w:color w:val="0000FF"/>
          <w:szCs w:val="22"/>
        </w:rPr>
        <w:t xml:space="preserve"> the severity of the event was considered to be unexpected. Where SAEs are listed but happen rarely then an explanation of the likely risk of an event may be considered of value. </w:t>
      </w:r>
    </w:p>
    <w:p w14:paraId="29434FF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When determining the expected nature of SAEs,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 Otherwise it is acceptable to use the latest </w:t>
      </w:r>
      <w:proofErr w:type="spellStart"/>
      <w:r w:rsidRPr="003C12DB">
        <w:rPr>
          <w:rFonts w:cstheme="minorHAnsi"/>
          <w:color w:val="0000FF"/>
          <w:szCs w:val="22"/>
        </w:rPr>
        <w:t>SmPC</w:t>
      </w:r>
      <w:proofErr w:type="spellEnd"/>
      <w:r w:rsidRPr="003C12DB">
        <w:rPr>
          <w:rFonts w:cstheme="minorHAnsi"/>
          <w:color w:val="0000FF"/>
          <w:szCs w:val="22"/>
        </w:rPr>
        <w:t xml:space="preserve">. Where a generic IMP is to be used one comprehensive </w:t>
      </w:r>
      <w:proofErr w:type="spellStart"/>
      <w:r w:rsidRPr="003C12DB">
        <w:rPr>
          <w:rFonts w:cstheme="minorHAnsi"/>
          <w:color w:val="0000FF"/>
          <w:szCs w:val="22"/>
        </w:rPr>
        <w:t>SmPC</w:t>
      </w:r>
      <w:proofErr w:type="spellEnd"/>
      <w:r w:rsidRPr="003C12DB">
        <w:rPr>
          <w:rFonts w:cstheme="minorHAnsi"/>
          <w:color w:val="0000FF"/>
          <w:szCs w:val="22"/>
        </w:rPr>
        <w:t xml:space="preserve"> should be chosen at time of request for a CTA for use in the trial for the purposes of </w:t>
      </w:r>
      <w:proofErr w:type="spellStart"/>
      <w:r w:rsidRPr="003C12DB">
        <w:rPr>
          <w:rFonts w:cstheme="minorHAnsi"/>
          <w:color w:val="0000FF"/>
          <w:szCs w:val="22"/>
        </w:rPr>
        <w:t>pharmacovigilance</w:t>
      </w:r>
      <w:proofErr w:type="spellEnd"/>
      <w:r w:rsidRPr="003C12DB">
        <w:rPr>
          <w:rFonts w:cstheme="minorHAnsi"/>
          <w:color w:val="0000FF"/>
          <w:szCs w:val="22"/>
        </w:rPr>
        <w:t xml:space="preserve"> monitoring only; for any other information regarding a generic IMP, the site should be instructed to refer to the relevant manufacturer’s </w:t>
      </w:r>
      <w:proofErr w:type="spellStart"/>
      <w:r w:rsidRPr="003C12DB">
        <w:rPr>
          <w:rFonts w:cstheme="minorHAnsi"/>
          <w:color w:val="0000FF"/>
          <w:szCs w:val="22"/>
        </w:rPr>
        <w:t>SmPC</w:t>
      </w:r>
      <w:proofErr w:type="spellEnd"/>
      <w:r w:rsidRPr="003C12DB">
        <w:rPr>
          <w:rFonts w:cstheme="minorHAnsi"/>
          <w:color w:val="0000FF"/>
          <w:szCs w:val="22"/>
        </w:rPr>
        <w:t xml:space="preserve"> and ensure that a copy of this is saved in the Investigator Site File. </w:t>
      </w:r>
    </w:p>
    <w:p w14:paraId="4A5ED8CF" w14:textId="77777777" w:rsidR="00093582" w:rsidRDefault="00093582">
      <w:pPr>
        <w:spacing w:after="0" w:line="240" w:lineRule="auto"/>
        <w:rPr>
          <w:rFonts w:cstheme="minorHAnsi"/>
          <w:color w:val="0000FF"/>
          <w:szCs w:val="22"/>
        </w:rPr>
      </w:pPr>
      <w:r>
        <w:rPr>
          <w:rFonts w:cstheme="minorHAnsi"/>
          <w:color w:val="0000FF"/>
          <w:szCs w:val="22"/>
        </w:rPr>
        <w:br w:type="page"/>
      </w:r>
    </w:p>
    <w:p w14:paraId="165E7A70" w14:textId="4C50948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The IMP reference documentation that is used for </w:t>
      </w:r>
      <w:proofErr w:type="spellStart"/>
      <w:r w:rsidRPr="003C12DB">
        <w:rPr>
          <w:rFonts w:cstheme="minorHAnsi"/>
          <w:color w:val="0000FF"/>
          <w:szCs w:val="22"/>
        </w:rPr>
        <w:t>pharmacovigilance</w:t>
      </w:r>
      <w:proofErr w:type="spellEnd"/>
      <w:r w:rsidRPr="003C12DB">
        <w:rPr>
          <w:rFonts w:cstheme="minorHAnsi"/>
          <w:color w:val="0000FF"/>
          <w:szCs w:val="22"/>
        </w:rPr>
        <w:t xml:space="preserve"> purposes is used to assess the causality and expectedness of events and will be checked by the Sponsor for changes on the anniversary of the CTA. A statement should be included in the protocol describing which document is approved for use within the trial for </w:t>
      </w:r>
      <w:proofErr w:type="spellStart"/>
      <w:r w:rsidRPr="003C12DB">
        <w:rPr>
          <w:rFonts w:cstheme="minorHAnsi"/>
          <w:color w:val="0000FF"/>
          <w:szCs w:val="22"/>
        </w:rPr>
        <w:t>pharmacovigilance</w:t>
      </w:r>
      <w:proofErr w:type="spellEnd"/>
      <w:r w:rsidRPr="003C12DB">
        <w:rPr>
          <w:rFonts w:cstheme="minorHAnsi"/>
          <w:color w:val="0000FF"/>
          <w:szCs w:val="22"/>
        </w:rPr>
        <w:t xml:space="preserve"> monitoring (it is best not to include the IB / </w:t>
      </w:r>
      <w:proofErr w:type="spellStart"/>
      <w:r w:rsidRPr="003C12DB">
        <w:rPr>
          <w:rFonts w:cstheme="minorHAnsi"/>
          <w:color w:val="0000FF"/>
          <w:szCs w:val="22"/>
        </w:rPr>
        <w:t>SmPC</w:t>
      </w:r>
      <w:proofErr w:type="spellEnd"/>
      <w:r w:rsidRPr="003C12DB">
        <w:rPr>
          <w:rFonts w:cstheme="minorHAnsi"/>
          <w:color w:val="0000FF"/>
          <w:szCs w:val="22"/>
        </w:rPr>
        <w:t xml:space="preserve"> as an appendix to the protocol, as a protocol amendment would be required if the IB / </w:t>
      </w:r>
      <w:proofErr w:type="spellStart"/>
      <w:r w:rsidRPr="003C12DB">
        <w:rPr>
          <w:rFonts w:cstheme="minorHAnsi"/>
          <w:color w:val="0000FF"/>
          <w:szCs w:val="22"/>
        </w:rPr>
        <w:t>SmPC</w:t>
      </w:r>
      <w:proofErr w:type="spellEnd"/>
      <w:r w:rsidRPr="003C12DB">
        <w:rPr>
          <w:rFonts w:cstheme="minorHAnsi"/>
          <w:color w:val="0000FF"/>
          <w:szCs w:val="22"/>
        </w:rPr>
        <w:t xml:space="preserve"> is updated). </w:t>
      </w:r>
    </w:p>
    <w:p w14:paraId="2E876F5E" w14:textId="701B340E" w:rsidR="00475FDA" w:rsidRPr="001601B4" w:rsidRDefault="00475FDA" w:rsidP="001601B4">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Routinely breaking the blind in double blind trials could compromise the integrity of the trial. For this reason the protocol should state that breaking the blind will only take place where information about the participant’s trial treatment is clearly necessary for the appropriate medical management of the participant. In all cases the Investigator would be expected 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14:paraId="1CC82DC9" w14:textId="77777777" w:rsidR="00475FDA" w:rsidRPr="003C12DB" w:rsidRDefault="00475FDA" w:rsidP="003802A1">
      <w:pPr>
        <w:autoSpaceDE w:val="0"/>
        <w:autoSpaceDN w:val="0"/>
        <w:adjustRightInd w:val="0"/>
        <w:spacing w:line="240" w:lineRule="auto"/>
        <w:rPr>
          <w:rFonts w:cstheme="minorHAnsi"/>
          <w:b/>
          <w:bCs/>
          <w:szCs w:val="22"/>
          <w:lang w:eastAsia="en-GB"/>
        </w:rPr>
      </w:pPr>
    </w:p>
    <w:p w14:paraId="4C71DF76" w14:textId="6ED52D4E" w:rsidR="00475FDA" w:rsidRPr="001601B4" w:rsidRDefault="00D027C8"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00475FDA" w:rsidRPr="003C12DB">
        <w:rPr>
          <w:rFonts w:asciiTheme="minorHAnsi" w:hAnsiTheme="minorHAnsi" w:cstheme="minorHAnsi"/>
          <w:b/>
          <w:i w:val="0"/>
          <w:sz w:val="22"/>
          <w:szCs w:val="22"/>
        </w:rPr>
        <w:t xml:space="preserve">Recording and reporting of SAEs AND SUSARs </w:t>
      </w:r>
    </w:p>
    <w:p w14:paraId="7518B4D2" w14:textId="1D2D000F" w:rsidR="00475FDA" w:rsidRPr="003C12DB"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 AND SUSARs </w:t>
      </w:r>
    </w:p>
    <w:p w14:paraId="4FDDCEB4" w14:textId="77777777" w:rsidR="00475FDA" w:rsidRPr="003C12DB" w:rsidRDefault="00475FDA" w:rsidP="003802A1">
      <w:pPr>
        <w:tabs>
          <w:tab w:val="left" w:pos="0"/>
        </w:tabs>
        <w:spacing w:line="240" w:lineRule="auto"/>
        <w:rPr>
          <w:rFonts w:cstheme="minorHAnsi"/>
          <w:color w:val="0000FF"/>
          <w:szCs w:val="22"/>
        </w:rPr>
      </w:pPr>
      <w:r w:rsidRPr="003C12DB">
        <w:rPr>
          <w:rFonts w:cstheme="minorHAnsi"/>
          <w:color w:val="0000FF"/>
          <w:szCs w:val="22"/>
        </w:rPr>
        <w:t xml:space="preserve">The period of time over which AEs, ARs, </w:t>
      </w:r>
      <w:proofErr w:type="spellStart"/>
      <w:r w:rsidRPr="003C12DB">
        <w:rPr>
          <w:rFonts w:cstheme="minorHAnsi"/>
          <w:color w:val="0000FF"/>
          <w:szCs w:val="22"/>
        </w:rPr>
        <w:t>SAEs</w:t>
      </w:r>
      <w:proofErr w:type="gramStart"/>
      <w:r w:rsidRPr="003C12DB">
        <w:rPr>
          <w:rFonts w:cstheme="minorHAnsi"/>
          <w:color w:val="0000FF"/>
          <w:szCs w:val="22"/>
        </w:rPr>
        <w:t>,SARs</w:t>
      </w:r>
      <w:proofErr w:type="spellEnd"/>
      <w:proofErr w:type="gramEnd"/>
      <w:r w:rsidRPr="003C12DB">
        <w:rPr>
          <w:rFonts w:cstheme="minorHAnsi"/>
          <w:color w:val="0000FF"/>
          <w:szCs w:val="22"/>
        </w:rPr>
        <w:t xml:space="preserve"> and SUSARs must be recorded and reported must be clearly stated in the protocol. The point where recording / reporting usually starts is:</w:t>
      </w:r>
    </w:p>
    <w:p w14:paraId="0B4FB75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14:paraId="6D0BBEA4" w14:textId="1FEFDA17"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14:paraId="769D87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14:paraId="14725E3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active monitoring period for (</w:t>
      </w:r>
      <w:proofErr w:type="gramStart"/>
      <w:r w:rsidRPr="003C12DB">
        <w:rPr>
          <w:rFonts w:cstheme="minorHAnsi"/>
          <w:color w:val="0000FF"/>
          <w:szCs w:val="22"/>
        </w:rPr>
        <w:t>S)ARs</w:t>
      </w:r>
      <w:proofErr w:type="gramEnd"/>
      <w:r w:rsidRPr="003C12DB">
        <w:rPr>
          <w:rFonts w:cstheme="minorHAnsi"/>
          <w:color w:val="0000FF"/>
          <w:szCs w:val="22"/>
        </w:rPr>
        <w:t xml:space="preserve">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expected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following</w:t>
      </w:r>
      <w:proofErr w:type="gramEnd"/>
      <w:r w:rsidRPr="003C12DB">
        <w:rPr>
          <w:rFonts w:cstheme="minorHAnsi"/>
          <w:color w:val="0000FF"/>
          <w:szCs w:val="22"/>
          <w:lang w:eastAsia="en-GB"/>
        </w:rPr>
        <w:t xml:space="preserve"> the active monitoring period (when the participant has finished treatment and the active monitoring period has ended) investigators are still required to report any SARs or SUSARs that they become aware of. </w:t>
      </w:r>
    </w:p>
    <w:p w14:paraId="23F623BB" w14:textId="6DC7CEC0"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14:paraId="34C5779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14:paraId="4E9609D1" w14:textId="2553912A"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SAEs should be reported to the Sponsor, although it is acceptable to specify that certain SAEs do not require immediate reporting, e.g. in trials using a drug with a well known safety profile. Assessment of seriousness, causality and expectedness for trials involving IMPs must be made by the PI or another authorised doctor. If an authorised doctor from the reporting site is unavailable, initial reports without causality and expectedness assessment should be submitted to the Sponsor by a healthcare professional within 24hours of becoming aware of the SAE, but must be followed-up by medical assessment as soon as possible thereafter.</w:t>
      </w:r>
    </w:p>
    <w:p w14:paraId="46C75695" w14:textId="77777777" w:rsidR="001601B4" w:rsidRDefault="001601B4">
      <w:pPr>
        <w:spacing w:after="0" w:line="240" w:lineRule="auto"/>
        <w:rPr>
          <w:rFonts w:cstheme="minorHAnsi"/>
          <w:b/>
          <w:color w:val="0000FF"/>
          <w:szCs w:val="22"/>
          <w:u w:val="single"/>
        </w:rPr>
      </w:pPr>
      <w:r>
        <w:rPr>
          <w:rFonts w:cstheme="minorHAnsi"/>
          <w:b/>
          <w:color w:val="0000FF"/>
          <w:szCs w:val="22"/>
          <w:u w:val="single"/>
        </w:rPr>
        <w:br w:type="page"/>
      </w:r>
    </w:p>
    <w:p w14:paraId="6D03891D" w14:textId="57C54A7C"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lastRenderedPageBreak/>
        <w:t xml:space="preserve">Suggested standard text which may be amended as appropriate </w:t>
      </w:r>
    </w:p>
    <w:p w14:paraId="3BB016D8" w14:textId="77777777" w:rsidR="00475FDA" w:rsidRPr="003C12DB" w:rsidRDefault="00475FDA" w:rsidP="003802A1">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14:paraId="6D69394D"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14:paraId="78C84132"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full details in medical terms and case description</w:t>
      </w:r>
    </w:p>
    <w:p w14:paraId="357A0FAE"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event duration (start and end dates, if applicable)</w:t>
      </w:r>
    </w:p>
    <w:p w14:paraId="26B84B12"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action taken</w:t>
      </w:r>
    </w:p>
    <w:p w14:paraId="0724C89C"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outcome</w:t>
      </w:r>
    </w:p>
    <w:p w14:paraId="2930BEB2"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seriousness criteria</w:t>
      </w:r>
    </w:p>
    <w:p w14:paraId="4E108B14"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14:paraId="02933F3E" w14:textId="7B1A6A26" w:rsidR="00475FDA" w:rsidRPr="001601B4" w:rsidRDefault="00475FDA" w:rsidP="004B3BCA">
      <w:pPr>
        <w:numPr>
          <w:ilvl w:val="0"/>
          <w:numId w:val="61"/>
        </w:numPr>
        <w:spacing w:line="240" w:lineRule="auto"/>
        <w:rPr>
          <w:rFonts w:cstheme="minorHAnsi"/>
          <w:color w:val="0000FF"/>
          <w:szCs w:val="22"/>
        </w:rPr>
      </w:pPr>
      <w:proofErr w:type="gramStart"/>
      <w:r w:rsidRPr="003C12DB">
        <w:rPr>
          <w:rFonts w:cstheme="minorHAnsi"/>
          <w:color w:val="0000FF"/>
          <w:szCs w:val="22"/>
        </w:rPr>
        <w:t>whether</w:t>
      </w:r>
      <w:proofErr w:type="gramEnd"/>
      <w:r w:rsidRPr="003C12DB">
        <w:rPr>
          <w:rFonts w:cstheme="minorHAnsi"/>
          <w:color w:val="0000FF"/>
          <w:szCs w:val="22"/>
        </w:rPr>
        <w:t xml:space="preserve"> the event would be considered expected or unexpected.</w:t>
      </w:r>
    </w:p>
    <w:p w14:paraId="6F14AEBF" w14:textId="3F67332F" w:rsidR="00475FDA" w:rsidRPr="003C12DB" w:rsidRDefault="00475FDA" w:rsidP="001601B4">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14:paraId="3954CFB8" w14:textId="77777777" w:rsidR="001601B4" w:rsidRDefault="001601B4" w:rsidP="003802A1">
      <w:pPr>
        <w:spacing w:line="240" w:lineRule="auto"/>
        <w:rPr>
          <w:rFonts w:cstheme="minorHAnsi"/>
          <w:b/>
          <w:color w:val="0000FF"/>
          <w:szCs w:val="22"/>
          <w:u w:val="single"/>
        </w:rPr>
      </w:pPr>
    </w:p>
    <w:p w14:paraId="0780B7FF" w14:textId="77777777"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14:paraId="701F669C" w14:textId="77777777" w:rsidR="00475FDA" w:rsidRPr="003C12DB" w:rsidRDefault="00475FDA" w:rsidP="003802A1">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The Sponsor will inform the MHRA, the REC and the Sponsor of SUSARs within the required expedited reporting timescales.”</w:t>
      </w:r>
    </w:p>
    <w:p w14:paraId="7FB0589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2ABE10B" w14:textId="14EA464E"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00475FDA" w:rsidRPr="003C12DB">
        <w:rPr>
          <w:rFonts w:cstheme="minorHAnsi"/>
          <w:b/>
          <w:bCs/>
          <w:szCs w:val="22"/>
          <w:lang w:eastAsia="en-GB"/>
        </w:rPr>
        <w:t>Responsibilities</w:t>
      </w:r>
    </w:p>
    <w:p w14:paraId="6C402147" w14:textId="13409AAF"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14:paraId="7349911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 Responsibilities for the PI, CI, Sponsor, Trial Steering 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6850C3C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 process must be in place to review individual SAEs and trends in SAEs 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7D746736"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14:paraId="75A8775A"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Clinical review of a line listing of all other SAEs on a monthly basis (for lower risk trial).</w:t>
      </w:r>
    </w:p>
    <w:p w14:paraId="5AF7B7E5"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lastRenderedPageBreak/>
        <w:t>Clinical review in real time of each SAE as it occurs (for higher risk trial).</w:t>
      </w:r>
    </w:p>
    <w:p w14:paraId="6C56C44D"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14:paraId="6D87ED21" w14:textId="10E71B27" w:rsidR="00475FDA" w:rsidRPr="001601B4" w:rsidRDefault="00475FDA" w:rsidP="004B3BCA">
      <w:pPr>
        <w:numPr>
          <w:ilvl w:val="0"/>
          <w:numId w:val="61"/>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14:paraId="12A10B6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14:paraId="74F180C2" w14:textId="0D095028"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study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6FE57FF2" w14:textId="77777777" w:rsidR="00475FDA" w:rsidRPr="003C12DB" w:rsidRDefault="00475FDA" w:rsidP="003802A1">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14:paraId="526A4F4A" w14:textId="77777777" w:rsidR="00475FDA" w:rsidRPr="003C12DB" w:rsidRDefault="00475FDA" w:rsidP="003802A1">
      <w:pPr>
        <w:autoSpaceDE w:val="0"/>
        <w:autoSpaceDN w:val="0"/>
        <w:adjustRightInd w:val="0"/>
        <w:spacing w:line="240" w:lineRule="auto"/>
        <w:rPr>
          <w:rFonts w:cstheme="minorHAnsi"/>
          <w:color w:val="FF0000"/>
          <w:szCs w:val="22"/>
        </w:rPr>
      </w:pPr>
    </w:p>
    <w:p w14:paraId="5370A4C5"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u w:val="single"/>
        </w:rPr>
        <w:t xml:space="preserve">Suggested standard text </w:t>
      </w:r>
    </w:p>
    <w:p w14:paraId="236E001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14:paraId="4E057899"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Checking for AEs and ARs when participants attend for treatment / follow-up.</w:t>
      </w:r>
    </w:p>
    <w:p w14:paraId="42F0590D" w14:textId="4FC2DCBC"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Using medical judgement in assigning seriousness, causality and expectedness [in Phase III and late Phase II CTIMPs] using the Reference Safety Information approved for the trial.</w:t>
      </w:r>
    </w:p>
    <w:p w14:paraId="19952EE7" w14:textId="26697049"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expectedness [in Phase I and early Phase II CTIMPs] using the Reference Safety Information approved for the trial. </w:t>
      </w:r>
    </w:p>
    <w:p w14:paraId="0B350BF8" w14:textId="48D8BADB"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 xml:space="preserve">Ensuring that all SAEs and SARs (including SUSARs) are recorded and reported to the Sponsor within 24 hours of becoming aware of the event and provide further follow-up information as soon as available. Ensuring that SAEs and SARs (including SUSARs) are chased with Sponsor if a record of receipt is not received within 2 working days of initial reporting. </w:t>
      </w:r>
    </w:p>
    <w:p w14:paraId="0D18D77A" w14:textId="776634C8" w:rsidR="00475FDA" w:rsidRPr="001601B4" w:rsidRDefault="00475FDA" w:rsidP="004B3BCA">
      <w:pPr>
        <w:pStyle w:val="ListParagraph"/>
        <w:numPr>
          <w:ilvl w:val="0"/>
          <w:numId w:val="65"/>
        </w:numPr>
        <w:spacing w:line="240" w:lineRule="auto"/>
        <w:ind w:right="616"/>
        <w:rPr>
          <w:rFonts w:cstheme="minorHAnsi"/>
          <w:color w:val="0000FF"/>
        </w:rPr>
      </w:pPr>
      <w:r w:rsidRPr="001601B4">
        <w:rPr>
          <w:rFonts w:cstheme="minorHAnsi"/>
          <w:color w:val="0000FF"/>
        </w:rPr>
        <w:t xml:space="preserve">Ensuring that AEs and ARs are recorded and reported to the Sponsor in line with the requirements of the protocol. </w:t>
      </w:r>
    </w:p>
    <w:p w14:paraId="0D0F2782" w14:textId="77777777" w:rsidR="00475FDA" w:rsidRPr="003C12DB" w:rsidRDefault="00475FDA" w:rsidP="003802A1">
      <w:pPr>
        <w:spacing w:line="240" w:lineRule="auto"/>
        <w:ind w:left="426" w:right="616"/>
        <w:rPr>
          <w:rFonts w:cstheme="minorHAnsi"/>
          <w:color w:val="0000FF"/>
          <w:szCs w:val="22"/>
        </w:rPr>
      </w:pPr>
    </w:p>
    <w:p w14:paraId="196B64F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14:paraId="480C4CAA" w14:textId="1C2EF6CC"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14:paraId="1AE5EACE" w14:textId="190F56A1"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Using medical judgement in assigning seriousness, causality and expectedness of SAEs where it has not been possible to obtain local medical assessment.</w:t>
      </w:r>
    </w:p>
    <w:p w14:paraId="016D9A89" w14:textId="2A310C3B"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Using medical judgement in assigning expectedness [in Phase I and early Phase II CTIMPs].</w:t>
      </w:r>
    </w:p>
    <w:p w14:paraId="64CE2800" w14:textId="7B9B28E2"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 xml:space="preserve">Immediate review of all SUSARs. </w:t>
      </w:r>
    </w:p>
    <w:p w14:paraId="53E1649D" w14:textId="6E7EDFDC"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14:paraId="4103C739" w14:textId="77777777" w:rsid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Assigning Medical Dictionary for Regulatory Activities (</w:t>
      </w:r>
      <w:proofErr w:type="spellStart"/>
      <w:r w:rsidRPr="001601B4">
        <w:rPr>
          <w:rFonts w:cstheme="minorHAnsi"/>
          <w:color w:val="0000FF"/>
        </w:rPr>
        <w:t>MedDRA</w:t>
      </w:r>
      <w:proofErr w:type="spellEnd"/>
      <w:r w:rsidRPr="001601B4">
        <w:rPr>
          <w:rFonts w:cstheme="minorHAnsi"/>
          <w:color w:val="0000FF"/>
        </w:rPr>
        <w:t>) or Body System coding to all SAEs and SARs.</w:t>
      </w:r>
    </w:p>
    <w:p w14:paraId="3B5433DA" w14:textId="48FEB1F2" w:rsidR="00475FDA" w:rsidRPr="001601B4" w:rsidRDefault="00475FDA" w:rsidP="004B3BCA">
      <w:pPr>
        <w:pStyle w:val="ListParagraph"/>
        <w:numPr>
          <w:ilvl w:val="0"/>
          <w:numId w:val="66"/>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14:paraId="05EDBFE8" w14:textId="6DFD5B64"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lastRenderedPageBreak/>
        <w:t>Sponsor</w:t>
      </w:r>
      <w:r w:rsidRPr="003C12DB">
        <w:rPr>
          <w:rFonts w:cstheme="minorHAnsi"/>
          <w:color w:val="0000FF"/>
          <w:szCs w:val="22"/>
        </w:rPr>
        <w:t>:</w:t>
      </w:r>
    </w:p>
    <w:p w14:paraId="79E69E4F" w14:textId="77777777" w:rsidR="001601B4"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MACRO database. </w:t>
      </w:r>
    </w:p>
    <w:p w14:paraId="342508A5" w14:textId="7D833DBB" w:rsidR="00475FDA" w:rsidRPr="001601B4" w:rsidRDefault="00475FDA" w:rsidP="004B3BCA">
      <w:pPr>
        <w:pStyle w:val="ListParagraph"/>
        <w:numPr>
          <w:ilvl w:val="0"/>
          <w:numId w:val="67"/>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14:paraId="0BC962D5" w14:textId="2EE42ADE"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14:paraId="47E14465" w14:textId="024D4AEA"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14:paraId="2809A751" w14:textId="6A3F9253"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Notifying Investigators of SUSARs that occur within the trial.</w:t>
      </w:r>
    </w:p>
    <w:p w14:paraId="156492FD" w14:textId="23DD7783"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 xml:space="preserve">The </w:t>
      </w:r>
      <w:proofErr w:type="spellStart"/>
      <w:r w:rsidRPr="003C12DB">
        <w:rPr>
          <w:rFonts w:cstheme="minorHAnsi"/>
          <w:color w:val="0000FF"/>
        </w:rPr>
        <w:t>unblinding</w:t>
      </w:r>
      <w:proofErr w:type="spellEnd"/>
      <w:r w:rsidRPr="003C12DB">
        <w:rPr>
          <w:rFonts w:cstheme="minorHAnsi"/>
          <w:color w:val="0000FF"/>
        </w:rPr>
        <w:t xml:space="preserve"> of a participant for the purpose of expedited SUSAR reporting [For double blind trials only].</w:t>
      </w:r>
    </w:p>
    <w:p w14:paraId="4E67AF1A" w14:textId="023EA2A7"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14:paraId="7AB56550" w14:textId="37F28DC7" w:rsidR="00475FDA" w:rsidRPr="003C12DB" w:rsidRDefault="00475FDA" w:rsidP="004B3BCA">
      <w:pPr>
        <w:pStyle w:val="ListParagraph"/>
        <w:numPr>
          <w:ilvl w:val="0"/>
          <w:numId w:val="67"/>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14:paraId="1BFCAB58" w14:textId="77777777" w:rsidR="00475FDA" w:rsidRPr="003C12DB" w:rsidRDefault="00475FDA" w:rsidP="003802A1">
      <w:pPr>
        <w:spacing w:line="240" w:lineRule="auto"/>
        <w:ind w:left="426" w:right="616"/>
        <w:rPr>
          <w:rFonts w:cstheme="minorHAnsi"/>
          <w:color w:val="0000FF"/>
          <w:szCs w:val="22"/>
        </w:rPr>
      </w:pPr>
    </w:p>
    <w:p w14:paraId="47461D6B" w14:textId="77777777" w:rsidR="00475FDA" w:rsidRPr="003C12DB" w:rsidRDefault="00475FDA" w:rsidP="003802A1">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14:paraId="67E37287"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14:paraId="1BAD8B06" w14:textId="77777777" w:rsidR="00475FDA" w:rsidRPr="003C12DB" w:rsidRDefault="00475FDA" w:rsidP="003802A1">
      <w:pPr>
        <w:spacing w:line="240" w:lineRule="auto"/>
        <w:ind w:right="616"/>
        <w:rPr>
          <w:rFonts w:cstheme="minorHAnsi"/>
          <w:color w:val="0000FF"/>
          <w:szCs w:val="22"/>
        </w:rPr>
      </w:pPr>
    </w:p>
    <w:p w14:paraId="6BBB20D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14:paraId="04E7089C"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w:t>
      </w:r>
      <w:proofErr w:type="spellStart"/>
      <w:r w:rsidRPr="003C12DB">
        <w:rPr>
          <w:rFonts w:cstheme="minorHAnsi"/>
          <w:color w:val="0000FF"/>
          <w:szCs w:val="22"/>
        </w:rPr>
        <w:t>unblinded</w:t>
      </w:r>
      <w:proofErr w:type="spellEnd"/>
      <w:r w:rsidRPr="003C12DB">
        <w:rPr>
          <w:rFonts w:cstheme="minorHAnsi"/>
          <w:color w:val="0000FF"/>
          <w:szCs w:val="22"/>
        </w:rPr>
        <w:t xml:space="preserve"> overall safety data to determine patterns and trends of events, or to identify safety issues, which would not be apparent on an individual case basis. </w:t>
      </w:r>
    </w:p>
    <w:p w14:paraId="2E4206F0"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3610FCDB" w14:textId="2C422DC9" w:rsidR="00475FDA" w:rsidRPr="00D027C8"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00475FDA" w:rsidRPr="00D027C8">
        <w:rPr>
          <w:rFonts w:asciiTheme="minorHAnsi" w:hAnsiTheme="minorHAnsi" w:cstheme="minorHAnsi"/>
          <w:color w:val="auto"/>
          <w:szCs w:val="22"/>
        </w:rPr>
        <w:t>Notification of deaths</w:t>
      </w:r>
      <w:bookmarkEnd w:id="15"/>
    </w:p>
    <w:p w14:paraId="40B3F58A" w14:textId="6F35CC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death</w:t>
      </w:r>
    </w:p>
    <w:p w14:paraId="52DF98D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6F7EEB6"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whether, how and when the chief investigator will notify deaths (expected or unexpected) to the sponsor e.g.</w:t>
      </w:r>
    </w:p>
    <w:p w14:paraId="508D9E33" w14:textId="77777777" w:rsidR="00475FDA" w:rsidRPr="003C12DB" w:rsidRDefault="00475FDA" w:rsidP="004B3BCA">
      <w:pPr>
        <w:numPr>
          <w:ilvl w:val="0"/>
          <w:numId w:val="42"/>
        </w:numPr>
        <w:spacing w:line="240" w:lineRule="auto"/>
        <w:rPr>
          <w:rFonts w:cstheme="minorHAnsi"/>
          <w:color w:val="0000FF"/>
          <w:szCs w:val="22"/>
        </w:rPr>
      </w:pPr>
      <w:r w:rsidRPr="003C12DB">
        <w:rPr>
          <w:rFonts w:cstheme="minorHAnsi"/>
          <w:iCs/>
          <w:color w:val="0000FF"/>
          <w:szCs w:val="22"/>
        </w:rPr>
        <w:t xml:space="preserve">“All deaths will be reported to the sponsor irrespective of whether the death is related to disease progression, the IMP, or an unrelated event”. </w:t>
      </w:r>
      <w:r w:rsidRPr="003C12DB">
        <w:rPr>
          <w:rFonts w:cstheme="minorHAnsi"/>
          <w:color w:val="0000FF"/>
          <w:szCs w:val="22"/>
        </w:rPr>
        <w:t>This statement should be used for Phase I/First Time In Man (FTIM) trials.</w:t>
      </w:r>
    </w:p>
    <w:p w14:paraId="63FADB73" w14:textId="77777777" w:rsidR="00475FDA" w:rsidRPr="003C12DB" w:rsidRDefault="00475FDA" w:rsidP="004B3BCA">
      <w:pPr>
        <w:numPr>
          <w:ilvl w:val="0"/>
          <w:numId w:val="42"/>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14:paraId="05D207B2" w14:textId="49A31629" w:rsidR="00475FDA" w:rsidRPr="00093582" w:rsidRDefault="00475FDA" w:rsidP="00093582">
      <w:pPr>
        <w:numPr>
          <w:ilvl w:val="0"/>
          <w:numId w:val="42"/>
        </w:numPr>
        <w:spacing w:line="240" w:lineRule="auto"/>
        <w:rPr>
          <w:rFonts w:cstheme="minorHAnsi"/>
          <w:iCs/>
          <w:color w:val="0000FF"/>
          <w:szCs w:val="22"/>
        </w:rPr>
      </w:pPr>
      <w:r w:rsidRPr="003C12DB">
        <w:rPr>
          <w:rFonts w:cstheme="minorHAnsi"/>
          <w:iCs/>
          <w:color w:val="0000FF"/>
          <w:szCs w:val="22"/>
        </w:rPr>
        <w:t>“All deaths, including deaths deemed unrelated to the IMP, if they occur earlier than expected will be reported to the sponsor”.</w:t>
      </w:r>
    </w:p>
    <w:p w14:paraId="657DD9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14:paraId="28067488"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66E4F4C2"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F10630C" w14:textId="04056D6F"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9.6</w:t>
      </w:r>
      <w:r>
        <w:rPr>
          <w:rFonts w:cstheme="minorHAnsi"/>
          <w:b/>
          <w:bCs/>
          <w:szCs w:val="22"/>
          <w:lang w:eastAsia="en-GB"/>
        </w:rPr>
        <w:tab/>
      </w:r>
      <w:r w:rsidR="001601B4">
        <w:rPr>
          <w:rFonts w:cstheme="minorHAnsi"/>
          <w:b/>
          <w:bCs/>
          <w:szCs w:val="22"/>
          <w:lang w:eastAsia="en-GB"/>
        </w:rPr>
        <w:t>Pregnancy r</w:t>
      </w:r>
      <w:r w:rsidR="00475FDA" w:rsidRPr="003C12DB">
        <w:rPr>
          <w:rFonts w:cstheme="minorHAnsi"/>
          <w:b/>
          <w:bCs/>
          <w:szCs w:val="22"/>
          <w:lang w:eastAsia="en-GB"/>
        </w:rPr>
        <w:t xml:space="preserve">eporting </w:t>
      </w:r>
    </w:p>
    <w:p w14:paraId="7302E199" w14:textId="3C68C44A" w:rsidR="00475FDA" w:rsidRPr="003C12DB" w:rsidRDefault="00475FDA" w:rsidP="001601B4">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14:paraId="50959A0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needs to state:</w:t>
      </w:r>
    </w:p>
    <w:p w14:paraId="1641CFBD"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participant or the participant’s partner) should be reported to the Chief Investigator and the Sponsor using the relevant Pregnancy Reporting Form within 24 hours of notification</w:t>
      </w:r>
    </w:p>
    <w:p w14:paraId="75CB420D"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Pregnancy is not considered an AE unless a negative or consequential outcome is recorded for the mother or child/foetus. If the outcome meets the serious criteria, this would be considered an SAE.</w:t>
      </w:r>
    </w:p>
    <w:p w14:paraId="11B1D600"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follow-up of pregnant subject: Describe in detail the process for monitoring and managing  a pregnancy</w:t>
      </w:r>
    </w:p>
    <w:p w14:paraId="6E6B796A" w14:textId="77777777" w:rsidR="00475FDA" w:rsidRPr="003C12DB" w:rsidRDefault="00475FDA" w:rsidP="004B3BCA">
      <w:pPr>
        <w:numPr>
          <w:ilvl w:val="0"/>
          <w:numId w:val="61"/>
        </w:numPr>
        <w:spacing w:line="240" w:lineRule="auto"/>
        <w:rPr>
          <w:rFonts w:cstheme="minorHAnsi"/>
          <w:color w:val="0000FF"/>
          <w:szCs w:val="22"/>
        </w:rPr>
      </w:pPr>
      <w:proofErr w:type="gramStart"/>
      <w:r w:rsidRPr="003C12DB">
        <w:rPr>
          <w:rFonts w:cstheme="minorHAnsi"/>
          <w:color w:val="0000FF"/>
          <w:szCs w:val="22"/>
        </w:rPr>
        <w:t>follow</w:t>
      </w:r>
      <w:proofErr w:type="gramEnd"/>
      <w:r w:rsidRPr="003C12DB">
        <w:rPr>
          <w:rFonts w:cstheme="minorHAnsi"/>
          <w:color w:val="0000FF"/>
          <w:szCs w:val="22"/>
        </w:rPr>
        <w:t xml:space="preserve">-up of child born to a pregnant trial subject, or to the partner of a male trial subject. (How long will follow-up be for?) </w:t>
      </w:r>
    </w:p>
    <w:p w14:paraId="2C1DD949"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0C14F87B" w14:textId="4980F5EB" w:rsidR="00475FDA" w:rsidRPr="001601B4" w:rsidRDefault="00475FDA" w:rsidP="001601B4">
      <w:pPr>
        <w:pStyle w:val="Heading3"/>
        <w:spacing w:before="0" w:after="120" w:line="240" w:lineRule="auto"/>
        <w:rPr>
          <w:rFonts w:asciiTheme="minorHAnsi" w:hAnsiTheme="minorHAnsi" w:cstheme="minorHAnsi"/>
          <w:color w:val="auto"/>
          <w:szCs w:val="22"/>
        </w:rPr>
      </w:pPr>
      <w:bookmarkStart w:id="16" w:name="_Toc303179288"/>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16"/>
      <w:r w:rsidRPr="003C12DB">
        <w:rPr>
          <w:rFonts w:asciiTheme="minorHAnsi" w:hAnsiTheme="minorHAnsi" w:cstheme="minorHAnsi"/>
          <w:color w:val="auto"/>
          <w:szCs w:val="22"/>
        </w:rPr>
        <w:t xml:space="preserve"> </w:t>
      </w:r>
    </w:p>
    <w:p w14:paraId="136D4F09" w14:textId="053F6A1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overdose</w:t>
      </w:r>
    </w:p>
    <w:p w14:paraId="637DCD8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C42BC43" w14:textId="60443112"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14:paraId="573D38B8"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14:paraId="62B5D7B6" w14:textId="77777777" w:rsidR="00475FDA" w:rsidRPr="003C12DB" w:rsidRDefault="00475FDA" w:rsidP="004B3BCA">
      <w:pPr>
        <w:numPr>
          <w:ilvl w:val="0"/>
          <w:numId w:val="61"/>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14:paraId="75215E65" w14:textId="77777777" w:rsidR="00475FDA" w:rsidRDefault="00475FDA" w:rsidP="004B3BCA">
      <w:pPr>
        <w:numPr>
          <w:ilvl w:val="0"/>
          <w:numId w:val="61"/>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14:paraId="105C6059" w14:textId="77777777" w:rsidR="001601B4" w:rsidRPr="003C12DB" w:rsidRDefault="001601B4" w:rsidP="001601B4">
      <w:pPr>
        <w:spacing w:line="240" w:lineRule="auto"/>
        <w:ind w:left="720"/>
        <w:rPr>
          <w:rFonts w:cstheme="minorHAnsi"/>
          <w:color w:val="0000FF"/>
          <w:szCs w:val="22"/>
        </w:rPr>
      </w:pPr>
    </w:p>
    <w:p w14:paraId="1C2F3D82" w14:textId="16BD5879" w:rsidR="00475FDA" w:rsidRPr="003C12DB"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00475FDA" w:rsidRPr="003C12DB">
        <w:rPr>
          <w:rFonts w:asciiTheme="minorHAnsi" w:hAnsiTheme="minorHAnsi" w:cstheme="minorHAnsi"/>
          <w:color w:val="auto"/>
          <w:szCs w:val="22"/>
        </w:rPr>
        <w:t xml:space="preserve">easures </w:t>
      </w:r>
    </w:p>
    <w:p w14:paraId="41D4DA2A" w14:textId="331B587B" w:rsidR="00475FDA" w:rsidRPr="001601B4" w:rsidRDefault="00475FDA" w:rsidP="003802A1">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14:paraId="1DC25B25" w14:textId="77777777" w:rsidR="00475FDA" w:rsidRDefault="00475FDA" w:rsidP="003802A1">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r:id="rId27" w:history="1">
        <w:r w:rsidRPr="003C12DB">
          <w:rPr>
            <w:rStyle w:val="Hyperlink"/>
            <w:rFonts w:cstheme="minorHAnsi"/>
            <w:iCs/>
            <w:szCs w:val="22"/>
          </w:rPr>
          <w:t>http://www.mhra.gov.uk/Howweregulate/Medicines/Licensingofmedicines/Clinicaltrials/Safetyreporting-SUSARSandASRs/index.htm</w:t>
        </w:r>
      </w:hyperlink>
    </w:p>
    <w:p w14:paraId="3B1E3176" w14:textId="77777777" w:rsidR="001601B4" w:rsidRPr="003C12DB" w:rsidRDefault="001601B4" w:rsidP="003802A1">
      <w:pPr>
        <w:spacing w:line="240" w:lineRule="auto"/>
        <w:rPr>
          <w:rFonts w:cstheme="minorHAnsi"/>
          <w:iCs/>
          <w:color w:val="0000FF"/>
          <w:szCs w:val="22"/>
        </w:rPr>
      </w:pPr>
    </w:p>
    <w:p w14:paraId="442F64C5" w14:textId="20B6CE37" w:rsidR="00475FDA" w:rsidRPr="003C12DB" w:rsidRDefault="00D027C8" w:rsidP="003802A1">
      <w:pPr>
        <w:pStyle w:val="Heading2"/>
        <w:keepLines/>
        <w:spacing w:before="0" w:after="120" w:line="240" w:lineRule="auto"/>
        <w:rPr>
          <w:rFonts w:asciiTheme="minorHAnsi" w:hAnsiTheme="minorHAnsi" w:cstheme="minorHAnsi"/>
          <w:b/>
          <w:color w:val="auto"/>
          <w:sz w:val="22"/>
          <w:szCs w:val="22"/>
        </w:rPr>
      </w:pPr>
      <w:bookmarkStart w:id="17" w:name="_Toc303179290"/>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The type and duration of the follow-up of subjects after adverse events.</w:t>
      </w:r>
      <w:bookmarkEnd w:id="17"/>
    </w:p>
    <w:p w14:paraId="6939BA9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needs to describe the type and duration of follow-up care for subjects following an adverse drug reaction.</w:t>
      </w:r>
    </w:p>
    <w:p w14:paraId="66B862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of the protocol also needs to specify how long after the last dose of IMP has been administered to the subjects will adverse events and reactions be recorded and reported. </w:t>
      </w:r>
    </w:p>
    <w:p w14:paraId="4A95E7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Please include ‘Any SUSAR related to the IMP will need to be reported to the Sponsor irrespective of how long after IMP administration the reaction has occurred.’</w:t>
      </w:r>
    </w:p>
    <w:p w14:paraId="73CD1018" w14:textId="77777777" w:rsidR="00475FDA" w:rsidRPr="003C12DB" w:rsidRDefault="00475FDA" w:rsidP="003802A1">
      <w:pPr>
        <w:spacing w:line="240" w:lineRule="auto"/>
        <w:rPr>
          <w:rFonts w:cstheme="minorHAnsi"/>
          <w:color w:val="0000FF"/>
          <w:szCs w:val="22"/>
        </w:rPr>
      </w:pPr>
    </w:p>
    <w:p w14:paraId="26908362" w14:textId="27D08C4E" w:rsidR="00475FDA" w:rsidRPr="001601B4" w:rsidRDefault="00D027C8" w:rsidP="001601B4">
      <w:pPr>
        <w:pStyle w:val="Heading3"/>
        <w:spacing w:before="0" w:after="120" w:line="240" w:lineRule="auto"/>
        <w:rPr>
          <w:rFonts w:asciiTheme="minorHAnsi" w:hAnsiTheme="minorHAnsi" w:cstheme="minorHAnsi"/>
          <w:color w:val="auto"/>
          <w:szCs w:val="22"/>
        </w:rPr>
      </w:pPr>
      <w:bookmarkStart w:id="18" w:name="_Toc303179285"/>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00475FDA" w:rsidRPr="003C12DB">
        <w:rPr>
          <w:rFonts w:asciiTheme="minorHAnsi" w:hAnsiTheme="minorHAnsi" w:cstheme="minorHAnsi"/>
          <w:color w:val="auto"/>
          <w:szCs w:val="22"/>
        </w:rPr>
        <w:t>eports</w:t>
      </w:r>
      <w:bookmarkEnd w:id="18"/>
    </w:p>
    <w:p w14:paraId="3A303F72" w14:textId="7FB4357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that the study will comply with reporting requirements</w:t>
      </w:r>
    </w:p>
    <w:p w14:paraId="67FED59F" w14:textId="77777777" w:rsidR="00475FDA" w:rsidRPr="003C12DB" w:rsidRDefault="00475FDA" w:rsidP="003802A1">
      <w:pPr>
        <w:spacing w:line="240" w:lineRule="auto"/>
        <w:rPr>
          <w:rFonts w:cstheme="minorHAnsi"/>
          <w:color w:val="0000FF"/>
          <w:szCs w:val="22"/>
        </w:rPr>
      </w:pPr>
      <w:bookmarkStart w:id="19" w:name="_Toc345588422"/>
      <w:bookmarkStart w:id="20" w:name="_Toc345588671"/>
      <w:r w:rsidRPr="003C12DB">
        <w:rPr>
          <w:rFonts w:cstheme="minorHAnsi"/>
          <w:color w:val="0000FF"/>
          <w:szCs w:val="22"/>
        </w:rPr>
        <w:t>Where appropriate, the IMP manufacturer should be encouraged to submit Development Safety Update Reports (DSURs). However, in the absence of this</w:t>
      </w:r>
      <w:bookmarkStart w:id="21" w:name="_Toc345588423"/>
      <w:bookmarkStart w:id="22" w:name="_Toc345588672"/>
      <w:bookmarkEnd w:id="19"/>
      <w:bookmarkEnd w:id="20"/>
    </w:p>
    <w:p w14:paraId="36563377"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Either</w:t>
      </w:r>
    </w:p>
    <w:p w14:paraId="24013BF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&lt;Name of Company&gt; will submit DSURs once a year throughout the clinical trial, or on request to the Competent Authority (MHRA in the UK), Ethics Committee, Host NHS Trust and Sponsor.</w:t>
      </w:r>
    </w:p>
    <w:p w14:paraId="5E6737FE"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Or</w:t>
      </w:r>
    </w:p>
    <w:p w14:paraId="69D419F8" w14:textId="3F73CCEE" w:rsidR="00475FDA" w:rsidRPr="001601B4" w:rsidRDefault="00475FDA" w:rsidP="001601B4">
      <w:p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CI will provide (in addition to the expedited reporting above) DSURs once a year throughout the clinical trial, or on request, to the Competent Authority (MHRA in the UK), Ethics Committee, Host NHS Trust and Sponsor.</w:t>
      </w:r>
      <w:bookmarkEnd w:id="21"/>
      <w:bookmarkEnd w:id="22"/>
    </w:p>
    <w:p w14:paraId="3FFAE147" w14:textId="58899103" w:rsidR="00475FDA" w:rsidRPr="001601B4" w:rsidRDefault="00475FDA" w:rsidP="001601B4">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 of the trial each year until the trial is declared ended</w:t>
      </w:r>
    </w:p>
    <w:p w14:paraId="16A13C3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1759DFC7" w14:textId="308D1607" w:rsidR="00475FDA" w:rsidRPr="001601B4" w:rsidRDefault="00475FDA" w:rsidP="001601B4">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14:paraId="6DEA85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Where possible the statistician should write this section.</w:t>
      </w:r>
    </w:p>
    <w:p w14:paraId="58FE05B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14:paraId="242DB205"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618B2A14" w14:textId="23E6E6E6" w:rsidR="00475FDA" w:rsidRPr="001601B4" w:rsidRDefault="00D027C8"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14:paraId="7725EBC2" w14:textId="30C09BBE"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14:paraId="17491E94" w14:textId="6823894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14:paraId="4E25D41C" w14:textId="3656976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14:paraId="70742FC6" w14:textId="32FA2042"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3459A2F6"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Formal sample size calculations typically require the power to be specified and the following values with justification:</w:t>
      </w:r>
    </w:p>
    <w:p w14:paraId="6DCD7DB9"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Treatment Effect or Alternative Hypothesis: is this the smallest size of effect that would be of clinical interest- how is this justified in the form of appropriate references, pilot data or clinical arguments. </w:t>
      </w:r>
    </w:p>
    <w:p w14:paraId="7F5D118C"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null</w:t>
      </w:r>
      <w:proofErr w:type="gramEnd"/>
      <w:r w:rsidRPr="003C12DB">
        <w:rPr>
          <w:rFonts w:cstheme="minorHAnsi"/>
          <w:color w:val="0000FF"/>
          <w:szCs w:val="22"/>
        </w:rPr>
        <w:t xml:space="preserve"> Hypothesis: A clear statement of the hypothesis, in terms of numerical values, of the treatment being ineffective. For example: an absolute difference in response rates between arms of zero. </w:t>
      </w:r>
    </w:p>
    <w:p w14:paraId="30772511"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significance</w:t>
      </w:r>
      <w:proofErr w:type="gramEnd"/>
      <w:r w:rsidRPr="003C12DB">
        <w:rPr>
          <w:rFonts w:cstheme="minorHAnsi"/>
          <w:color w:val="0000FF"/>
          <w:szCs w:val="22"/>
        </w:rPr>
        <w:t xml:space="preserve"> level: what risk is acceptable of concluding the treatment is effective, when in reality the treatment is ineffective. </w:t>
      </w:r>
    </w:p>
    <w:p w14:paraId="65D5C4B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14:paraId="0F5765B2" w14:textId="4ED49AB9" w:rsidR="00475FDA" w:rsidRPr="001601B4"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one or more interim </w:t>
      </w:r>
      <w:proofErr w:type="gramStart"/>
      <w:r w:rsidRPr="003C12DB">
        <w:rPr>
          <w:rFonts w:cstheme="minorHAnsi"/>
          <w:color w:val="0000FF"/>
          <w:szCs w:val="22"/>
        </w:rPr>
        <w:t>analysis(</w:t>
      </w:r>
      <w:proofErr w:type="spellStart"/>
      <w:proofErr w:type="gramEnd"/>
      <w:r w:rsidRPr="003C12DB">
        <w:rPr>
          <w:rFonts w:cstheme="minorHAnsi"/>
          <w:color w:val="0000FF"/>
          <w:szCs w:val="22"/>
        </w:rPr>
        <w:t>es</w:t>
      </w:r>
      <w:proofErr w:type="spellEnd"/>
      <w:r w:rsidRPr="003C12DB">
        <w:rPr>
          <w:rFonts w:cstheme="minorHAnsi"/>
          <w:color w:val="0000FF"/>
          <w:szCs w:val="22"/>
        </w:rPr>
        <w:t>) are planned, it should be considered whether the sample size should be increased to account for multiple testing.</w:t>
      </w:r>
    </w:p>
    <w:p w14:paraId="26E51D35"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14:paraId="3E9E2EE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57B2E89" w14:textId="3DF0367A" w:rsidR="00475FDA" w:rsidRPr="003C12DB" w:rsidRDefault="00D027C8" w:rsidP="003802A1">
      <w:pPr>
        <w:spacing w:line="240" w:lineRule="auto"/>
        <w:rPr>
          <w:rFonts w:cstheme="minorHAnsi"/>
          <w:b/>
          <w:szCs w:val="22"/>
        </w:rPr>
      </w:pPr>
      <w:r>
        <w:rPr>
          <w:rFonts w:cstheme="minorHAnsi"/>
          <w:b/>
          <w:szCs w:val="22"/>
        </w:rPr>
        <w:t>10.2</w:t>
      </w:r>
      <w:r>
        <w:rPr>
          <w:rFonts w:cstheme="minorHAnsi"/>
          <w:b/>
          <w:szCs w:val="22"/>
        </w:rPr>
        <w:tab/>
      </w:r>
      <w:r w:rsidR="00475FDA" w:rsidRPr="003C12DB">
        <w:rPr>
          <w:rFonts w:cstheme="minorHAnsi"/>
          <w:b/>
          <w:szCs w:val="22"/>
        </w:rPr>
        <w:t>Planned recruitment rate</w:t>
      </w:r>
    </w:p>
    <w:p w14:paraId="71B521F2" w14:textId="77777777"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estimate the planned recruitment rate</w:t>
      </w:r>
    </w:p>
    <w:p w14:paraId="4CE43B7F"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14:paraId="6ACB574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45E07221" w14:textId="54885D5D" w:rsidR="00475FDA" w:rsidRPr="001601B4" w:rsidRDefault="00D027C8" w:rsidP="003802A1">
      <w:pPr>
        <w:spacing w:line="240" w:lineRule="auto"/>
        <w:rPr>
          <w:rFonts w:cstheme="minorHAnsi"/>
          <w:b/>
          <w:szCs w:val="22"/>
        </w:rPr>
      </w:pPr>
      <w:r>
        <w:rPr>
          <w:rFonts w:cstheme="minorHAnsi"/>
          <w:b/>
          <w:szCs w:val="22"/>
        </w:rPr>
        <w:t>10.3</w:t>
      </w:r>
      <w:r>
        <w:rPr>
          <w:rFonts w:cstheme="minorHAnsi"/>
          <w:b/>
          <w:szCs w:val="22"/>
        </w:rPr>
        <w:tab/>
      </w:r>
      <w:r w:rsidR="00475FDA" w:rsidRPr="003C12DB">
        <w:rPr>
          <w:rFonts w:cstheme="minorHAnsi"/>
          <w:b/>
          <w:szCs w:val="22"/>
        </w:rPr>
        <w:t>Statistical analysis plan</w:t>
      </w:r>
    </w:p>
    <w:p w14:paraId="33797F94" w14:textId="42536B77"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14:paraId="788E9E8D" w14:textId="77777777" w:rsidR="00093582" w:rsidRDefault="00093582" w:rsidP="001601B4">
      <w:pPr>
        <w:spacing w:line="240" w:lineRule="auto"/>
        <w:rPr>
          <w:rFonts w:cstheme="minorHAnsi"/>
          <w:b/>
          <w:szCs w:val="22"/>
        </w:rPr>
      </w:pPr>
    </w:p>
    <w:p w14:paraId="056BCC60" w14:textId="5DAC0792" w:rsidR="00475FDA" w:rsidRPr="00093582" w:rsidRDefault="00D027C8" w:rsidP="00093582">
      <w:pPr>
        <w:spacing w:line="240" w:lineRule="auto"/>
        <w:rPr>
          <w:rFonts w:cstheme="minorHAnsi"/>
          <w:b/>
          <w:szCs w:val="22"/>
        </w:rPr>
      </w:pPr>
      <w:r>
        <w:rPr>
          <w:rFonts w:cstheme="minorHAnsi"/>
          <w:b/>
          <w:szCs w:val="22"/>
        </w:rPr>
        <w:t>10.3.1</w:t>
      </w:r>
      <w:r>
        <w:rPr>
          <w:rFonts w:cstheme="minorHAnsi"/>
          <w:b/>
          <w:szCs w:val="22"/>
        </w:rPr>
        <w:tab/>
      </w:r>
      <w:r w:rsidR="00475FDA" w:rsidRPr="003C12DB">
        <w:rPr>
          <w:rFonts w:cstheme="minorHAnsi"/>
          <w:b/>
          <w:szCs w:val="22"/>
        </w:rPr>
        <w:t>Summary of baseline data and flow of patients</w:t>
      </w:r>
    </w:p>
    <w:p w14:paraId="138C3B45"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5CA88F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r:id="rId28" w:history="1">
        <w:r w:rsidRPr="003C12DB">
          <w:rPr>
            <w:rFonts w:cstheme="minorHAnsi"/>
            <w:color w:val="0000FF"/>
            <w:szCs w:val="22"/>
          </w:rPr>
          <w:t>http://www.consort-statement.org/</w:t>
        </w:r>
      </w:hyperlink>
      <w:r w:rsidRPr="003C12DB">
        <w:rPr>
          <w:rFonts w:cstheme="minorHAnsi"/>
          <w:color w:val="0000FF"/>
          <w:szCs w:val="22"/>
        </w:rPr>
        <w:t xml:space="preserve">) </w:t>
      </w:r>
    </w:p>
    <w:p w14:paraId="45F5C087" w14:textId="77777777" w:rsidR="00475FDA" w:rsidRPr="003C12DB" w:rsidRDefault="00475FDA" w:rsidP="003802A1">
      <w:pPr>
        <w:spacing w:line="240" w:lineRule="auto"/>
        <w:ind w:left="720" w:hanging="11"/>
        <w:rPr>
          <w:rFonts w:cstheme="minorHAnsi"/>
          <w:b/>
          <w:color w:val="0000FF"/>
          <w:szCs w:val="22"/>
        </w:rPr>
      </w:pPr>
    </w:p>
    <w:p w14:paraId="7B0FBD15" w14:textId="65A18F07" w:rsidR="00475FDA" w:rsidRPr="001601B4" w:rsidRDefault="00D027C8" w:rsidP="001601B4">
      <w:pPr>
        <w:spacing w:line="240" w:lineRule="auto"/>
        <w:ind w:left="720" w:hanging="720"/>
        <w:rPr>
          <w:rFonts w:cstheme="minorHAnsi"/>
          <w:b/>
          <w:szCs w:val="22"/>
        </w:rPr>
      </w:pPr>
      <w:r>
        <w:rPr>
          <w:rFonts w:cstheme="minorHAnsi"/>
          <w:b/>
          <w:szCs w:val="22"/>
        </w:rPr>
        <w:t>10.3.2</w:t>
      </w:r>
      <w:r>
        <w:rPr>
          <w:rFonts w:cstheme="minorHAnsi"/>
          <w:b/>
          <w:szCs w:val="22"/>
        </w:rPr>
        <w:tab/>
      </w:r>
      <w:r w:rsidR="00475FDA" w:rsidRPr="003C12DB">
        <w:rPr>
          <w:rFonts w:cstheme="minorHAnsi"/>
          <w:b/>
          <w:szCs w:val="22"/>
        </w:rPr>
        <w:t>Primary outcome analysis</w:t>
      </w:r>
    </w:p>
    <w:p w14:paraId="25D5C458" w14:textId="77777777" w:rsidR="00475FDA" w:rsidRPr="003C12DB" w:rsidRDefault="00475FDA" w:rsidP="001601B4">
      <w:pPr>
        <w:spacing w:line="240" w:lineRule="auto"/>
        <w:rPr>
          <w:rFonts w:cstheme="minorHAnsi"/>
          <w:color w:val="0000FF"/>
          <w:szCs w:val="22"/>
        </w:rPr>
      </w:pPr>
      <w:r w:rsidRPr="003C12DB">
        <w:rPr>
          <w:rFonts w:cstheme="minorHAnsi"/>
          <w:color w:val="0000FF"/>
          <w:szCs w:val="22"/>
        </w:rPr>
        <w:t>Plans for statistical analyses of the primary outcome including:</w:t>
      </w:r>
    </w:p>
    <w:p w14:paraId="14DA253C"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summary measures to be reported</w:t>
      </w:r>
    </w:p>
    <w:p w14:paraId="0FD32A4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method</w:t>
      </w:r>
      <w:proofErr w:type="gramEnd"/>
      <w:r w:rsidRPr="003C12DB">
        <w:rPr>
          <w:rFonts w:cstheme="minorHAnsi"/>
          <w:color w:val="0000FF"/>
          <w:szCs w:val="22"/>
        </w:rPr>
        <w:t xml:space="preserve"> of analysis (justified with consideration of form of the data , </w:t>
      </w:r>
      <w:hyperlink r:id="rId29" w:anchor="assump" w:history="1">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r:id="rId30" w:anchor="paired" w:history="1">
        <w:r w:rsidRPr="003C12DB">
          <w:rPr>
            <w:rFonts w:cstheme="minorHAnsi"/>
            <w:color w:val="0000FF"/>
            <w:szCs w:val="22"/>
          </w:rPr>
          <w:t>unpaired, paired</w:t>
        </w:r>
      </w:hyperlink>
      <w:r w:rsidRPr="003C12DB">
        <w:rPr>
          <w:rFonts w:cstheme="minorHAnsi"/>
          <w:color w:val="0000FF"/>
          <w:szCs w:val="22"/>
        </w:rPr>
        <w:t xml:space="preserve">, </w:t>
      </w:r>
      <w:hyperlink r:id="rId31" w:anchor="hier" w:history="1">
        <w:r w:rsidRPr="003C12DB">
          <w:rPr>
            <w:rFonts w:cstheme="minorHAnsi"/>
            <w:color w:val="0000FF"/>
            <w:szCs w:val="22"/>
          </w:rPr>
          <w:t>clustered</w:t>
        </w:r>
      </w:hyperlink>
      <w:r w:rsidRPr="003C12DB">
        <w:rPr>
          <w:rFonts w:cstheme="minorHAnsi"/>
          <w:color w:val="0000FF"/>
          <w:szCs w:val="22"/>
        </w:rPr>
        <w:t>) etc.)</w:t>
      </w:r>
    </w:p>
    <w:p w14:paraId="330A3B44"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plans for handling multiple comparisons, missing data, non-compliers, spurious data and withdrawals in analysis</w:t>
      </w:r>
    </w:p>
    <w:p w14:paraId="2A906623"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14:paraId="00AB1CAB"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r:id="rId32" w:anchor="intent" w:history="1">
        <w:r w:rsidRPr="003C12DB">
          <w:rPr>
            <w:rFonts w:cstheme="minorHAnsi"/>
            <w:color w:val="0000FF"/>
            <w:szCs w:val="22"/>
          </w:rPr>
          <w:t>intention to treat</w:t>
        </w:r>
      </w:hyperlink>
      <w:r w:rsidRPr="003C12DB">
        <w:rPr>
          <w:rFonts w:cstheme="minorHAnsi"/>
          <w:color w:val="0000FF"/>
          <w:szCs w:val="22"/>
        </w:rPr>
        <w:t xml:space="preserve"> (ITT) analysis</w:t>
      </w:r>
    </w:p>
    <w:p w14:paraId="3F777854" w14:textId="77777777" w:rsidR="00475FDA" w:rsidRPr="003C12DB" w:rsidRDefault="00475FDA" w:rsidP="004B3BCA">
      <w:pPr>
        <w:numPr>
          <w:ilvl w:val="0"/>
          <w:numId w:val="52"/>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14:paraId="64795D0C" w14:textId="77777777" w:rsidR="001601B4" w:rsidRDefault="001601B4" w:rsidP="003802A1">
      <w:pPr>
        <w:spacing w:line="240" w:lineRule="auto"/>
        <w:rPr>
          <w:rFonts w:cstheme="minorHAnsi"/>
          <w:b/>
          <w:color w:val="0000FF"/>
          <w:szCs w:val="22"/>
        </w:rPr>
      </w:pPr>
    </w:p>
    <w:p w14:paraId="081AAA23" w14:textId="45CBF2D7" w:rsidR="00475FDA" w:rsidRPr="001601B4" w:rsidRDefault="00D027C8" w:rsidP="003802A1">
      <w:pPr>
        <w:spacing w:line="240" w:lineRule="auto"/>
        <w:rPr>
          <w:rFonts w:cstheme="minorHAnsi"/>
          <w:b/>
          <w:color w:val="0000FF"/>
          <w:szCs w:val="22"/>
        </w:rPr>
      </w:pPr>
      <w:r>
        <w:rPr>
          <w:rFonts w:cstheme="minorHAnsi"/>
          <w:b/>
          <w:szCs w:val="22"/>
        </w:rPr>
        <w:t>10.3.3</w:t>
      </w:r>
      <w:r>
        <w:rPr>
          <w:rFonts w:cstheme="minorHAnsi"/>
          <w:b/>
          <w:szCs w:val="22"/>
        </w:rPr>
        <w:tab/>
      </w:r>
      <w:r w:rsidR="00475FDA" w:rsidRPr="003C12DB">
        <w:rPr>
          <w:rFonts w:cstheme="minorHAnsi"/>
          <w:b/>
          <w:szCs w:val="22"/>
        </w:rPr>
        <w:t>Secondary outcome analysis</w:t>
      </w:r>
    </w:p>
    <w:p w14:paraId="01FDB817" w14:textId="77777777" w:rsidR="00475FDA" w:rsidRPr="003C12DB" w:rsidRDefault="00475FDA" w:rsidP="001601B4">
      <w:pPr>
        <w:spacing w:line="240" w:lineRule="auto"/>
        <w:rPr>
          <w:rFonts w:cstheme="minorHAnsi"/>
          <w:color w:val="0000FF"/>
          <w:szCs w:val="22"/>
        </w:rPr>
      </w:pPr>
      <w:proofErr w:type="gramStart"/>
      <w:r w:rsidRPr="003C12DB">
        <w:rPr>
          <w:rFonts w:cstheme="minorHAnsi"/>
          <w:color w:val="0000FF"/>
          <w:szCs w:val="22"/>
        </w:rPr>
        <w:t>Plans for statistical analysis of each secondary outcome.</w:t>
      </w:r>
      <w:proofErr w:type="gramEnd"/>
      <w:r w:rsidRPr="003C12DB">
        <w:rPr>
          <w:rFonts w:cstheme="minorHAnsi"/>
          <w:color w:val="0000FF"/>
          <w:szCs w:val="22"/>
        </w:rPr>
        <w:t xml:space="preserve">  In general the use of hypothesis </w:t>
      </w:r>
      <w:r w:rsidRPr="003C12DB">
        <w:rPr>
          <w:rFonts w:cstheme="minorHAnsi"/>
          <w:color w:val="0000FF"/>
          <w:szCs w:val="22"/>
        </w:rPr>
        <w:tab/>
        <w:t xml:space="preserve">tests may not be appropriate if the study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14:paraId="7D8C06BF" w14:textId="77777777" w:rsidR="00475FDA" w:rsidRPr="003C12DB" w:rsidRDefault="00475FDA" w:rsidP="003802A1">
      <w:pPr>
        <w:spacing w:line="240" w:lineRule="auto"/>
        <w:rPr>
          <w:rFonts w:cstheme="minorHAnsi"/>
          <w:b/>
          <w:color w:val="0000FF"/>
          <w:szCs w:val="22"/>
        </w:rPr>
      </w:pPr>
    </w:p>
    <w:p w14:paraId="10CB6A1B" w14:textId="1551F914" w:rsidR="00475FDA" w:rsidRPr="001601B4" w:rsidRDefault="00D027C8" w:rsidP="003802A1">
      <w:pPr>
        <w:spacing w:line="240" w:lineRule="auto"/>
        <w:rPr>
          <w:rFonts w:cstheme="minorHAnsi"/>
          <w:b/>
          <w:szCs w:val="22"/>
        </w:rPr>
      </w:pPr>
      <w:r>
        <w:rPr>
          <w:rFonts w:cstheme="minorHAnsi"/>
          <w:b/>
          <w:szCs w:val="22"/>
        </w:rPr>
        <w:t>10.4</w:t>
      </w:r>
      <w:r>
        <w:rPr>
          <w:rFonts w:cstheme="minorHAnsi"/>
          <w:b/>
          <w:szCs w:val="22"/>
        </w:rPr>
        <w:tab/>
      </w:r>
      <w:r w:rsidR="00475FDA" w:rsidRPr="003C12DB">
        <w:rPr>
          <w:rFonts w:cstheme="minorHAnsi"/>
          <w:b/>
          <w:szCs w:val="22"/>
        </w:rPr>
        <w:t>Subgroup analyses</w:t>
      </w:r>
    </w:p>
    <w:p w14:paraId="631735CE" w14:textId="25C13F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sub-group analyses</w:t>
      </w:r>
    </w:p>
    <w:p w14:paraId="0C7811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14:paraId="7538CAE9" w14:textId="77777777" w:rsidR="00475FDA" w:rsidRPr="003C12DB" w:rsidRDefault="00475FDA" w:rsidP="003802A1">
      <w:pPr>
        <w:spacing w:line="240" w:lineRule="auto"/>
        <w:ind w:left="567"/>
        <w:rPr>
          <w:rFonts w:cstheme="minorHAnsi"/>
          <w:color w:val="0000FF"/>
          <w:szCs w:val="22"/>
        </w:rPr>
      </w:pPr>
    </w:p>
    <w:p w14:paraId="40C5A3B9" w14:textId="4EE1C587" w:rsidR="00475FDA" w:rsidRPr="001601B4" w:rsidRDefault="00D027C8" w:rsidP="003802A1">
      <w:pPr>
        <w:spacing w:line="240" w:lineRule="auto"/>
        <w:rPr>
          <w:rFonts w:cstheme="minorHAnsi"/>
          <w:b/>
          <w:szCs w:val="22"/>
        </w:rPr>
      </w:pPr>
      <w:r>
        <w:rPr>
          <w:rFonts w:cstheme="minorHAnsi"/>
          <w:b/>
          <w:szCs w:val="22"/>
        </w:rPr>
        <w:t>10.5</w:t>
      </w:r>
      <w:r>
        <w:rPr>
          <w:rFonts w:cstheme="minorHAnsi"/>
          <w:b/>
          <w:szCs w:val="22"/>
        </w:rPr>
        <w:tab/>
      </w:r>
      <w:r w:rsidR="00475FDA" w:rsidRPr="003C12DB">
        <w:rPr>
          <w:rFonts w:cstheme="minorHAnsi"/>
          <w:b/>
          <w:szCs w:val="22"/>
        </w:rPr>
        <w:t>Adjusted analysis</w:t>
      </w:r>
    </w:p>
    <w:p w14:paraId="6013A0AD" w14:textId="70E2B7D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study groups (e.g., chance imbalance across study groups in small trials), improve power, or account for a known prognostic variable. </w:t>
      </w:r>
    </w:p>
    <w:p w14:paraId="6C07FAE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0931DCB2"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14:paraId="58EC4B8A"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14:paraId="7C1AD3C8"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how continuous variables will be handled</w:t>
      </w:r>
    </w:p>
    <w:p w14:paraId="2C3B9A04" w14:textId="77777777" w:rsidR="00475FDA" w:rsidRPr="003C12DB" w:rsidRDefault="00475FDA" w:rsidP="004B3BCA">
      <w:pPr>
        <w:numPr>
          <w:ilvl w:val="0"/>
          <w:numId w:val="34"/>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14:paraId="059056C3" w14:textId="77777777" w:rsidR="00475FDA" w:rsidRPr="003C12DB" w:rsidRDefault="00475FDA" w:rsidP="003802A1">
      <w:pPr>
        <w:spacing w:line="240" w:lineRule="auto"/>
        <w:ind w:left="535"/>
        <w:rPr>
          <w:rFonts w:cstheme="minorHAnsi"/>
          <w:szCs w:val="22"/>
        </w:rPr>
      </w:pPr>
    </w:p>
    <w:p w14:paraId="479534F9" w14:textId="7AFE1D2E" w:rsidR="00475FDA" w:rsidRPr="001601B4" w:rsidRDefault="00D027C8" w:rsidP="003802A1">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00475FDA" w:rsidRPr="003C12DB">
        <w:rPr>
          <w:rFonts w:cstheme="minorHAnsi"/>
          <w:b/>
          <w:bCs/>
          <w:szCs w:val="22"/>
          <w:lang w:eastAsia="en-GB"/>
        </w:rPr>
        <w:t>riteria for the premature termination of the trial</w:t>
      </w:r>
    </w:p>
    <w:p w14:paraId="14F4F859" w14:textId="301483A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14:paraId="14E81B9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27773E9B"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interim analysis plan, even if it is only to be performed at the request of an oversight body (e.g., DMC)</w:t>
      </w:r>
    </w:p>
    <w:p w14:paraId="24A9967A"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14:paraId="18FE9BD1"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perform the analyses</w:t>
      </w:r>
    </w:p>
    <w:p w14:paraId="7AAC5E10"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14:paraId="41A19468"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lastRenderedPageBreak/>
        <w:t>the</w:t>
      </w:r>
      <w:proofErr w:type="gramEnd"/>
      <w:r w:rsidRPr="003C12DB">
        <w:rPr>
          <w:rFonts w:cstheme="minorHAnsi"/>
          <w:color w:val="0000FF"/>
          <w:szCs w:val="22"/>
          <w:lang w:eastAsia="en-GB"/>
        </w:rPr>
        <w:t xml:space="preserve"> decision criteria—statistical or other—that will be adopted to judge the interim results as part of a guideline for early stopping or other adaptations. </w:t>
      </w:r>
    </w:p>
    <w:p w14:paraId="6EC738B6"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14:paraId="6BD7A3A3"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these individuals will remain blinded (masked) to study groups</w:t>
      </w:r>
    </w:p>
    <w:p w14:paraId="4AAD986E"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14:paraId="00BD8350"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14:paraId="01635541" w14:textId="77777777" w:rsidR="00475FDA" w:rsidRPr="003C12DB" w:rsidRDefault="00475FDA" w:rsidP="004B3BCA">
      <w:pPr>
        <w:numPr>
          <w:ilvl w:val="0"/>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14:paraId="5ACA5323" w14:textId="77777777" w:rsidR="00475FDA" w:rsidRPr="003C12DB" w:rsidRDefault="00475FDA" w:rsidP="004B3BCA">
      <w:pPr>
        <w:numPr>
          <w:ilvl w:val="1"/>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14:paraId="1EE457B8" w14:textId="77777777" w:rsidR="00475FDA" w:rsidRPr="003C12DB" w:rsidRDefault="00475FDA" w:rsidP="004B3BCA">
      <w:pPr>
        <w:numPr>
          <w:ilvl w:val="1"/>
          <w:numId w:val="4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study were to continue, it is unlikely that an important effect would be seen (i.e., low chance of rejecting null hypothesis) </w:t>
      </w:r>
    </w:p>
    <w:p w14:paraId="3905EB96" w14:textId="77777777" w:rsidR="00475FDA" w:rsidRPr="003C12DB" w:rsidRDefault="00475FDA" w:rsidP="004B3BCA">
      <w:pPr>
        <w:numPr>
          <w:ilvl w:val="2"/>
          <w:numId w:val="41"/>
        </w:numPr>
        <w:tabs>
          <w:tab w:val="clear" w:pos="2160"/>
          <w:tab w:val="num" w:pos="709"/>
        </w:tabs>
        <w:autoSpaceDE w:val="0"/>
        <w:autoSpaceDN w:val="0"/>
        <w:adjustRightInd w:val="0"/>
        <w:spacing w:line="240" w:lineRule="auto"/>
        <w:ind w:left="709" w:hanging="283"/>
        <w:rPr>
          <w:rFonts w:cstheme="minorHAnsi"/>
          <w:color w:val="0000FF"/>
          <w:szCs w:val="22"/>
          <w:lang w:eastAsia="en-GB"/>
        </w:rPr>
      </w:pPr>
      <w:proofErr w:type="gramStart"/>
      <w:r w:rsidRPr="003C12DB">
        <w:rPr>
          <w:rFonts w:cstheme="minorHAnsi"/>
          <w:color w:val="0000FF"/>
          <w:szCs w:val="22"/>
          <w:lang w:eastAsia="en-GB"/>
        </w:rPr>
        <w:t>if</w:t>
      </w:r>
      <w:proofErr w:type="gramEnd"/>
      <w:r w:rsidRPr="003C12DB">
        <w:rPr>
          <w:rFonts w:cstheme="minorHAnsi"/>
          <w:color w:val="0000FF"/>
          <w:szCs w:val="22"/>
          <w:lang w:eastAsia="en-GB"/>
        </w:rPr>
        <w:t xml:space="preserve"> pre-specified interim analyses are to be used for other trial adaptations such as sample size re-estimation, alteration to the proportion of participants allocated to each study group, and changes to eligibility criteria. </w:t>
      </w:r>
    </w:p>
    <w:p w14:paraId="332BA6BF" w14:textId="77777777"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14:paraId="2CA8AB4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NB in CTIMPs recommendations made by the DMC must be expedited to the MHRA where they are deemed relevant for the safety of subjects participating within the trial (refer to the EU Guidance Document ‘Detailed guidance on the collection, verification and presentation of adverse reaction reports arising from clinical trials on medicinal products for human use’).</w:t>
      </w:r>
    </w:p>
    <w:p w14:paraId="5DBF9DFB"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p>
    <w:p w14:paraId="2FBB941A" w14:textId="3349B1B0" w:rsidR="00475FDA" w:rsidRPr="001601B4" w:rsidRDefault="00D027C8"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475FDA" w:rsidRPr="003C12DB">
        <w:rPr>
          <w:rFonts w:cstheme="minorHAnsi"/>
          <w:b/>
          <w:szCs w:val="22"/>
          <w:lang w:eastAsia="en-GB"/>
        </w:rPr>
        <w:t>Subject population</w:t>
      </w:r>
    </w:p>
    <w:p w14:paraId="4E578199" w14:textId="3A89D5AA"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subject populations whose data will be subjected to the study </w:t>
      </w:r>
      <w:proofErr w:type="gramStart"/>
      <w:r w:rsidRPr="003C12DB">
        <w:rPr>
          <w:rFonts w:cstheme="minorHAnsi"/>
          <w:color w:val="0000FF"/>
          <w:szCs w:val="22"/>
        </w:rPr>
        <w:t>analysis.</w:t>
      </w:r>
      <w:proofErr w:type="gramEnd"/>
    </w:p>
    <w:p w14:paraId="0E13A34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14:paraId="226C76D9"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subject populations whose data will be subjected to the study analysis – both for the primary analysis and any applicable secondary analyses e.g.</w:t>
      </w:r>
    </w:p>
    <w:p w14:paraId="36182D50" w14:textId="77777777" w:rsidR="00475FDA" w:rsidRPr="003C12DB" w:rsidRDefault="00475FDA" w:rsidP="004B3BCA">
      <w:pPr>
        <w:numPr>
          <w:ilvl w:val="0"/>
          <w:numId w:val="38"/>
        </w:numPr>
        <w:spacing w:line="240" w:lineRule="auto"/>
        <w:rPr>
          <w:rFonts w:cstheme="minorHAnsi"/>
          <w:color w:val="0000FF"/>
          <w:szCs w:val="22"/>
        </w:rPr>
      </w:pPr>
      <w:r w:rsidRPr="003C12DB">
        <w:rPr>
          <w:rFonts w:cstheme="minorHAnsi"/>
          <w:color w:val="0000FF"/>
          <w:szCs w:val="22"/>
        </w:rPr>
        <w:t>All-randomized population: Any subject randomized into the study, regardless of whether they received study drug</w:t>
      </w:r>
    </w:p>
    <w:p w14:paraId="588F1EAB" w14:textId="77777777" w:rsidR="00475FDA" w:rsidRPr="003C12DB" w:rsidRDefault="00475FDA" w:rsidP="004B3BCA">
      <w:pPr>
        <w:numPr>
          <w:ilvl w:val="0"/>
          <w:numId w:val="38"/>
        </w:numPr>
        <w:spacing w:line="240" w:lineRule="auto"/>
        <w:rPr>
          <w:rFonts w:cstheme="minorHAnsi"/>
          <w:color w:val="0000FF"/>
          <w:szCs w:val="22"/>
        </w:rPr>
      </w:pPr>
      <w:r w:rsidRPr="003C12DB">
        <w:rPr>
          <w:rFonts w:cstheme="minorHAnsi"/>
          <w:color w:val="0000FF"/>
          <w:szCs w:val="22"/>
        </w:rPr>
        <w:t>All-treated population: Any subject randomized into the study that received at least one dose of study drug</w:t>
      </w:r>
    </w:p>
    <w:p w14:paraId="05986057" w14:textId="77777777" w:rsidR="00475FDA" w:rsidRPr="003C12DB" w:rsidRDefault="00475FDA" w:rsidP="004B3BCA">
      <w:pPr>
        <w:numPr>
          <w:ilvl w:val="0"/>
          <w:numId w:val="38"/>
        </w:numPr>
        <w:spacing w:line="240" w:lineRule="auto"/>
        <w:rPr>
          <w:rFonts w:cstheme="minorHAnsi"/>
          <w:color w:val="0000FF"/>
          <w:szCs w:val="22"/>
        </w:rPr>
      </w:pPr>
      <w:r w:rsidRPr="003C12DB">
        <w:rPr>
          <w:rFonts w:cstheme="minorHAnsi"/>
          <w:color w:val="0000FF"/>
          <w:szCs w:val="22"/>
        </w:rPr>
        <w:t>Protocol-compliant population: Any subject who was randomized and received the protocol required study drug exposure and required protocol processing</w:t>
      </w:r>
    </w:p>
    <w:p w14:paraId="41B49165"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lang w:eastAsia="en-GB"/>
        </w:rPr>
      </w:pPr>
      <w:proofErr w:type="gramStart"/>
      <w:r w:rsidRPr="003C12DB">
        <w:rPr>
          <w:rFonts w:cstheme="minorHAnsi"/>
          <w:color w:val="0000FF"/>
          <w:szCs w:val="22"/>
          <w:lang w:eastAsia="en-GB"/>
        </w:rPr>
        <w:t>if</w:t>
      </w:r>
      <w:proofErr w:type="gramEnd"/>
      <w:r w:rsidRPr="003C12DB">
        <w:rPr>
          <w:rFonts w:cstheme="minorHAnsi"/>
          <w:color w:val="0000FF"/>
          <w:szCs w:val="22"/>
          <w:lang w:eastAsia="en-GB"/>
        </w:rPr>
        <w:t xml:space="preserve"> the participants to be included in the analysis will vary by outcome e.g. analysis of harms (adverse events) is sometimes restricted to participants who received the intervention, so that absence or occurrence of harm is not attributed to a treatment that was never received.</w:t>
      </w:r>
    </w:p>
    <w:p w14:paraId="473A947A" w14:textId="77777777" w:rsidR="00475FDA" w:rsidRPr="003C12DB" w:rsidRDefault="00475FDA" w:rsidP="003802A1">
      <w:pPr>
        <w:spacing w:line="240" w:lineRule="auto"/>
        <w:rPr>
          <w:rFonts w:cstheme="minorHAnsi"/>
          <w:color w:val="0000FF"/>
          <w:szCs w:val="22"/>
        </w:rPr>
      </w:pPr>
    </w:p>
    <w:p w14:paraId="4AF24DBB" w14:textId="77777777" w:rsidR="001601B4" w:rsidRDefault="001601B4">
      <w:pPr>
        <w:spacing w:after="0" w:line="240" w:lineRule="auto"/>
        <w:rPr>
          <w:rFonts w:cstheme="minorHAnsi"/>
          <w:bCs/>
          <w:color w:val="0000FF"/>
          <w:szCs w:val="22"/>
          <w:lang w:eastAsia="en-GB"/>
        </w:rPr>
      </w:pPr>
      <w:r>
        <w:rPr>
          <w:rFonts w:cstheme="minorHAnsi"/>
          <w:bCs/>
          <w:color w:val="0000FF"/>
          <w:szCs w:val="22"/>
          <w:lang w:eastAsia="en-GB"/>
        </w:rPr>
        <w:br w:type="page"/>
      </w:r>
    </w:p>
    <w:p w14:paraId="2D5EDC6C" w14:textId="54D6AE87"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To avoid:</w:t>
      </w:r>
    </w:p>
    <w:p w14:paraId="2B3AD561" w14:textId="77777777" w:rsidR="00475FDA" w:rsidRPr="003C12DB" w:rsidRDefault="00475FDA" w:rsidP="004B3BCA">
      <w:pPr>
        <w:numPr>
          <w:ilvl w:val="0"/>
          <w:numId w:val="39"/>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14:paraId="0B18C248" w14:textId="77777777" w:rsidR="00475FDA" w:rsidRPr="003C12DB" w:rsidRDefault="00475FDA" w:rsidP="004B3BCA">
      <w:pPr>
        <w:numPr>
          <w:ilvl w:val="0"/>
          <w:numId w:val="39"/>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14:paraId="4FE2080A" w14:textId="77777777" w:rsidR="00475FDA" w:rsidRPr="003C12DB" w:rsidRDefault="00475FDA" w:rsidP="003802A1">
      <w:pPr>
        <w:autoSpaceDE w:val="0"/>
        <w:autoSpaceDN w:val="0"/>
        <w:adjustRightInd w:val="0"/>
        <w:spacing w:line="240" w:lineRule="auto"/>
        <w:ind w:left="720"/>
        <w:rPr>
          <w:rFonts w:cstheme="minorHAnsi"/>
          <w:bCs/>
          <w:color w:val="0000FF"/>
          <w:szCs w:val="22"/>
          <w:lang w:eastAsia="en-GB"/>
        </w:rPr>
      </w:pPr>
    </w:p>
    <w:p w14:paraId="2D5B5734" w14:textId="77777777" w:rsidR="00475FDA" w:rsidRPr="003C12DB" w:rsidRDefault="00475FDA" w:rsidP="003802A1">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14:paraId="242D2B20"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14:paraId="6349E5C4" w14:textId="039229B1" w:rsidR="00475FDA" w:rsidRPr="001601B4" w:rsidRDefault="00D027C8"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14:paraId="1C07F8A3" w14:textId="4564573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14:paraId="78DA3DA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677B676F" w14:textId="77777777" w:rsidR="00475FDA" w:rsidRPr="003C12DB" w:rsidRDefault="00475FDA" w:rsidP="004B3BCA">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14:paraId="043C09A2" w14:textId="77777777" w:rsidR="00475FDA" w:rsidRPr="003C12DB" w:rsidRDefault="00475FDA" w:rsidP="004B3BCA">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14:paraId="0E4A4C71" w14:textId="77777777" w:rsidR="00475FDA" w:rsidRPr="003C12DB" w:rsidRDefault="00475FDA" w:rsidP="004B3BCA">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14:paraId="5363548E" w14:textId="77777777" w:rsidR="00475FDA" w:rsidRPr="003C12DB" w:rsidRDefault="00475FDA" w:rsidP="003802A1">
      <w:pPr>
        <w:spacing w:line="240" w:lineRule="auto"/>
        <w:rPr>
          <w:rFonts w:cstheme="minorHAnsi"/>
          <w:b/>
          <w:color w:val="0000FF"/>
          <w:szCs w:val="22"/>
        </w:rPr>
      </w:pPr>
    </w:p>
    <w:p w14:paraId="0280EBBB" w14:textId="17800EA0" w:rsidR="00475FDA" w:rsidRPr="006B6502" w:rsidRDefault="00D027C8" w:rsidP="003802A1">
      <w:pPr>
        <w:spacing w:line="240" w:lineRule="auto"/>
        <w:rPr>
          <w:rFonts w:cstheme="minorHAnsi"/>
          <w:b/>
          <w:szCs w:val="22"/>
        </w:rPr>
      </w:pPr>
      <w:r>
        <w:rPr>
          <w:rFonts w:cstheme="minorHAnsi"/>
          <w:b/>
          <w:szCs w:val="22"/>
        </w:rPr>
        <w:t>10.9</w:t>
      </w:r>
      <w:r>
        <w:rPr>
          <w:rFonts w:cstheme="minorHAnsi"/>
          <w:b/>
          <w:szCs w:val="22"/>
        </w:rPr>
        <w:tab/>
      </w:r>
      <w:r w:rsidR="00475FDA" w:rsidRPr="003C12DB">
        <w:rPr>
          <w:rFonts w:cstheme="minorHAnsi"/>
          <w:b/>
          <w:szCs w:val="22"/>
        </w:rPr>
        <w:t>Other statistical considerations.</w:t>
      </w:r>
    </w:p>
    <w:p w14:paraId="7B9A0265" w14:textId="1ED27E3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14:paraId="5E5AE97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0BBF936" w14:textId="77777777" w:rsidR="00475FDA" w:rsidRPr="003C12DB" w:rsidRDefault="00475FDA" w:rsidP="004B3BCA">
      <w:pPr>
        <w:numPr>
          <w:ilvl w:val="0"/>
          <w:numId w:val="35"/>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14:paraId="0FA08008" w14:textId="569E76D9" w:rsidR="00475FDA" w:rsidRPr="006B6502" w:rsidRDefault="00475FDA" w:rsidP="004B3BCA">
      <w:pPr>
        <w:numPr>
          <w:ilvl w:val="0"/>
          <w:numId w:val="35"/>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14:paraId="441560A9" w14:textId="77777777" w:rsidR="00475FDA" w:rsidRPr="003C12DB" w:rsidRDefault="00475FDA" w:rsidP="003802A1">
      <w:pPr>
        <w:spacing w:line="240" w:lineRule="auto"/>
        <w:rPr>
          <w:rFonts w:cstheme="minorHAnsi"/>
          <w:b/>
          <w:bCs/>
          <w:color w:val="0000FF"/>
          <w:szCs w:val="22"/>
          <w:lang w:eastAsia="en-GB"/>
        </w:rPr>
      </w:pPr>
    </w:p>
    <w:p w14:paraId="7E6D326C" w14:textId="58310630" w:rsidR="00475FDA" w:rsidRPr="006B6502" w:rsidRDefault="00D027C8" w:rsidP="003802A1">
      <w:pPr>
        <w:spacing w:line="240" w:lineRule="auto"/>
        <w:rPr>
          <w:rFonts w:cstheme="minorHAnsi"/>
          <w:b/>
          <w:bCs/>
          <w:szCs w:val="22"/>
          <w:lang w:eastAsia="en-GB"/>
        </w:rPr>
      </w:pPr>
      <w:r>
        <w:rPr>
          <w:rFonts w:cstheme="minorHAnsi"/>
          <w:b/>
          <w:bCs/>
          <w:szCs w:val="22"/>
          <w:lang w:eastAsia="en-GB"/>
        </w:rPr>
        <w:t>10.11</w:t>
      </w:r>
      <w:r>
        <w:rPr>
          <w:rFonts w:cstheme="minorHAnsi"/>
          <w:b/>
          <w:bCs/>
          <w:szCs w:val="22"/>
          <w:lang w:eastAsia="en-GB"/>
        </w:rPr>
        <w:tab/>
      </w:r>
      <w:r w:rsidR="00475FDA" w:rsidRPr="003C12DB">
        <w:rPr>
          <w:rFonts w:cstheme="minorHAnsi"/>
          <w:b/>
          <w:bCs/>
          <w:szCs w:val="22"/>
          <w:lang w:eastAsia="en-GB"/>
        </w:rPr>
        <w:t>Economic evaluation</w:t>
      </w:r>
    </w:p>
    <w:p w14:paraId="3E34636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14:paraId="7AD6553C" w14:textId="77777777" w:rsidR="00475FDA" w:rsidRPr="003C12DB" w:rsidRDefault="00475FDA" w:rsidP="003802A1">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14:paraId="0B90D171"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4DBF8C3B"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0AA1D0B2" w14:textId="77777777" w:rsidR="006B6502" w:rsidRDefault="006B6502">
      <w:pPr>
        <w:spacing w:after="0" w:line="240" w:lineRule="auto"/>
        <w:rPr>
          <w:rFonts w:eastAsiaTheme="majorEastAsia" w:cstheme="minorHAnsi"/>
          <w:b/>
          <w:bCs/>
          <w:szCs w:val="22"/>
        </w:rPr>
      </w:pPr>
      <w:r>
        <w:rPr>
          <w:rFonts w:cstheme="minorHAnsi"/>
          <w:szCs w:val="22"/>
        </w:rPr>
        <w:br w:type="page"/>
      </w:r>
    </w:p>
    <w:p w14:paraId="12D1B5AF" w14:textId="0FD8C8F3" w:rsidR="00475FDA" w:rsidRPr="006B6502" w:rsidRDefault="00475FDA" w:rsidP="006B6502">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11</w:t>
      </w:r>
      <w:r w:rsidRPr="003C12DB">
        <w:rPr>
          <w:rFonts w:asciiTheme="minorHAnsi" w:hAnsiTheme="minorHAnsi" w:cstheme="minorHAnsi"/>
          <w:color w:val="auto"/>
          <w:sz w:val="22"/>
          <w:szCs w:val="22"/>
        </w:rPr>
        <w:tab/>
        <w:t>DATA HANDLING</w:t>
      </w:r>
    </w:p>
    <w:p w14:paraId="6532C8AD" w14:textId="54912E9A" w:rsidR="00475FDA" w:rsidRPr="006B6502" w:rsidRDefault="00D027C8"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14:paraId="65B7B5A2" w14:textId="51FFB272" w:rsidR="00475FDA" w:rsidRPr="003C12DB" w:rsidRDefault="00475FDA" w:rsidP="003802A1">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14:paraId="557E19E4" w14:textId="77777777" w:rsidR="006B6502" w:rsidRDefault="006B6502" w:rsidP="003802A1">
      <w:pPr>
        <w:pStyle w:val="Heading2"/>
        <w:keepLines/>
        <w:spacing w:before="0" w:after="120" w:line="240" w:lineRule="auto"/>
        <w:rPr>
          <w:rFonts w:asciiTheme="minorHAnsi" w:hAnsiTheme="minorHAnsi" w:cstheme="minorHAnsi"/>
          <w:b/>
          <w:color w:val="0000FF"/>
          <w:sz w:val="22"/>
          <w:szCs w:val="22"/>
        </w:rPr>
      </w:pPr>
    </w:p>
    <w:p w14:paraId="53BFE3DD"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14:paraId="17256CAE" w14:textId="596D9E0C"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6319715D" w14:textId="77777777" w:rsidR="006B6502" w:rsidRDefault="006B6502" w:rsidP="003802A1">
      <w:pPr>
        <w:pStyle w:val="NormalWeb"/>
        <w:spacing w:after="120"/>
        <w:rPr>
          <w:rFonts w:asciiTheme="minorHAnsi" w:hAnsiTheme="minorHAnsi" w:cstheme="minorHAnsi"/>
          <w:b/>
          <w:color w:val="0000FF"/>
          <w:sz w:val="22"/>
          <w:szCs w:val="22"/>
        </w:rPr>
      </w:pPr>
    </w:p>
    <w:p w14:paraId="11C701F1"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14:paraId="5AA17627" w14:textId="5D551C02" w:rsidR="00475FDA" w:rsidRPr="006B6502"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1.52, defines source documents as "Original documents, data and records (e.g., hospital records, clinical and office charts, laboratory notes, memoranda, subjects' diaries of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w:t>
      </w:r>
    </w:p>
    <w:p w14:paraId="621EDFD7" w14:textId="77777777" w:rsidR="006B6502" w:rsidRDefault="006B6502" w:rsidP="003802A1">
      <w:pPr>
        <w:pStyle w:val="NormalWeb"/>
        <w:spacing w:after="120"/>
        <w:rPr>
          <w:rFonts w:asciiTheme="minorHAnsi" w:hAnsiTheme="minorHAnsi" w:cstheme="minorHAnsi"/>
          <w:b/>
          <w:color w:val="0000FF"/>
          <w:sz w:val="22"/>
          <w:szCs w:val="22"/>
        </w:rPr>
      </w:pPr>
    </w:p>
    <w:p w14:paraId="7F3EA702" w14:textId="77777777" w:rsidR="00475FDA" w:rsidRPr="003C12DB" w:rsidRDefault="00475FDA" w:rsidP="003802A1">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14:paraId="7114A9C2" w14:textId="4FA409D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 case report form (CRF) is a form on which individual patient data required by the trial protocol are recorded. It may be a printed or electronic document.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14:paraId="40C15E81"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14:paraId="55534B69"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proper paper trails can be kept to demonstrate the validity of the trial (both during and after the trial)</w:t>
      </w:r>
    </w:p>
    <w:p w14:paraId="7780DF19" w14:textId="77777777" w:rsidR="00475FDA" w:rsidRPr="003C12DB" w:rsidRDefault="00475FDA" w:rsidP="004B3BCA">
      <w:pPr>
        <w:numPr>
          <w:ilvl w:val="0"/>
          <w:numId w:val="40"/>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t>only the data required by the protocol are captured in the CRF (using the CRF to capture secondary data not required for the study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14:paraId="25FBA7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14:paraId="425FAA0C"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14:paraId="6B0B6FC4"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If the protocol allows data to be entered directly onto the case report forms (CRF), the CRF would then be considered a source document. If the CRF is then transmitted to the sponsor, it is necessary for the trial site to retain a copy to ensure that the principal investigator can provide access to the source documents to a monitor, auditor, or regulatory agency. Additional information can be found in ICH E6, section 6.4.9.</w:t>
      </w:r>
    </w:p>
    <w:p w14:paraId="30CB9123" w14:textId="77777777" w:rsidR="00475FDA" w:rsidRPr="003C12DB" w:rsidRDefault="00475FDA" w:rsidP="003802A1">
      <w:pPr>
        <w:pStyle w:val="NormalWeb"/>
        <w:spacing w:after="120"/>
        <w:rPr>
          <w:rFonts w:asciiTheme="minorHAnsi" w:hAnsiTheme="minorHAnsi" w:cstheme="minorHAnsi"/>
          <w:b/>
          <w:color w:val="0000FF"/>
          <w:sz w:val="22"/>
          <w:szCs w:val="22"/>
        </w:rPr>
      </w:pPr>
    </w:p>
    <w:p w14:paraId="53FEF5AA" w14:textId="77777777" w:rsidR="006B6502" w:rsidRDefault="006B6502">
      <w:pPr>
        <w:spacing w:after="0" w:line="240" w:lineRule="auto"/>
        <w:rPr>
          <w:rFonts w:eastAsia="Arial Unicode MS" w:cstheme="minorHAnsi"/>
          <w:b/>
          <w:color w:val="0000FF"/>
          <w:szCs w:val="22"/>
        </w:rPr>
      </w:pPr>
      <w:r>
        <w:rPr>
          <w:rFonts w:cstheme="minorHAnsi"/>
          <w:b/>
          <w:color w:val="0000FF"/>
          <w:szCs w:val="22"/>
        </w:rPr>
        <w:br w:type="page"/>
      </w:r>
    </w:p>
    <w:p w14:paraId="0C8BCAF4" w14:textId="61B4110C"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lastRenderedPageBreak/>
        <w:t>Copied CRFs as Source Documents</w:t>
      </w:r>
    </w:p>
    <w:p w14:paraId="69F5A0F2"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Photocopies of the CRFs may be used as source documents. The only drawback to the practice of recording information directly on the photocopied CRF is if the data is then transmitted or transcribed onto the original case report form. This introduces an additional transcription step and additional chance of error, which is also a potential source of error when using other spreadsheets or templates as source documents.</w:t>
      </w:r>
    </w:p>
    <w:p w14:paraId="0F2C477F"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It is recommended that the photocopies are made onto coloured paper so they were easy to find in the case history and will not be mistaken for CRFs. The photocopied case report forms should indicate who collected the data (sign/initial and date) as well as the subject to whom the data applies.</w:t>
      </w:r>
    </w:p>
    <w:p w14:paraId="30BF95F9" w14:textId="77777777" w:rsidR="00475FDA" w:rsidRPr="003C12DB" w:rsidRDefault="00475FDA" w:rsidP="003802A1">
      <w:pPr>
        <w:spacing w:line="240" w:lineRule="auto"/>
        <w:rPr>
          <w:rFonts w:cstheme="minorHAnsi"/>
          <w:color w:val="0000FF"/>
          <w:szCs w:val="22"/>
        </w:rPr>
      </w:pPr>
    </w:p>
    <w:p w14:paraId="40E94C3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511CF2BB"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14:paraId="5E98BE3B"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 xml:space="preserve">specify if a non standard tool is to be used, giving detail on its </w:t>
      </w:r>
      <w:hyperlink r:id="rId33" w:anchor="valrel" w:history="1">
        <w:r w:rsidRPr="003C12DB">
          <w:rPr>
            <w:rFonts w:cstheme="minorHAnsi"/>
            <w:color w:val="0000FF"/>
            <w:szCs w:val="22"/>
          </w:rPr>
          <w:t>reliability and validity</w:t>
        </w:r>
      </w:hyperlink>
      <w:r w:rsidRPr="003C12DB">
        <w:rPr>
          <w:rFonts w:cstheme="minorHAnsi"/>
          <w:color w:val="0000FF"/>
          <w:szCs w:val="22"/>
        </w:rPr>
        <w:t xml:space="preserve"> </w:t>
      </w:r>
    </w:p>
    <w:p w14:paraId="24C6D685"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describe the methods used to maximise completeness of data e.g. telephoning subjects who have not returned postal questionnaires</w:t>
      </w:r>
    </w:p>
    <w:p w14:paraId="7B20742B" w14:textId="77777777" w:rsidR="00475FDA" w:rsidRPr="003C12DB" w:rsidRDefault="00475FDA" w:rsidP="004B3BCA">
      <w:pPr>
        <w:numPr>
          <w:ilvl w:val="0"/>
          <w:numId w:val="55"/>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27159D3E"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14:paraId="0211A977" w14:textId="35D18B3E" w:rsidR="00475FDA" w:rsidRPr="006B6502" w:rsidRDefault="00D027C8" w:rsidP="006B6502">
      <w:pPr>
        <w:pStyle w:val="Heading2"/>
        <w:keepLine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11.2</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handling and record keeping</w:t>
      </w:r>
    </w:p>
    <w:p w14:paraId="7A9ED89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also describe procedures for data handling and:</w:t>
      </w:r>
    </w:p>
    <w:p w14:paraId="3AE785E5"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describe</w:t>
      </w:r>
      <w:proofErr w:type="gramEnd"/>
      <w:r w:rsidRPr="003C12DB">
        <w:rPr>
          <w:rFonts w:cstheme="minorHAnsi"/>
          <w:color w:val="0000FF"/>
          <w:szCs w:val="22"/>
        </w:rPr>
        <w:t xml:space="preserve"> what software (e.g. Access, MACRO) is to be used for data entry. </w:t>
      </w:r>
    </w:p>
    <w:p w14:paraId="5F08762F" w14:textId="6B3E1DF1" w:rsidR="00475FDA" w:rsidRPr="003C12DB" w:rsidRDefault="00475FDA" w:rsidP="006B6502">
      <w:pPr>
        <w:autoSpaceDE w:val="0"/>
        <w:autoSpaceDN w:val="0"/>
        <w:adjustRightInd w:val="0"/>
        <w:spacing w:line="240" w:lineRule="auto"/>
        <w:ind w:left="955"/>
        <w:rPr>
          <w:rFonts w:cstheme="minorHAnsi"/>
          <w:color w:val="0000FF"/>
          <w:szCs w:val="22"/>
        </w:rPr>
      </w:pPr>
      <w:r w:rsidRPr="003C12DB">
        <w:rPr>
          <w:rFonts w:cstheme="minorHAnsi"/>
          <w:color w:val="0000FF"/>
          <w:szCs w:val="22"/>
        </w:rPr>
        <w:t>NB An Excel spreadsheet is far from ideal for the majority of trials</w:t>
      </w:r>
    </w:p>
    <w:p w14:paraId="62AADAA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provide</w:t>
      </w:r>
      <w:proofErr w:type="gramEnd"/>
      <w:r w:rsidRPr="003C12DB">
        <w:rPr>
          <w:rFonts w:cstheme="minorHAnsi"/>
          <w:color w:val="0000FF"/>
          <w:szCs w:val="22"/>
        </w:rPr>
        <w:t xml:space="preserve"> details of the methods to be used to ensure validity and quality of data (e.g. double entry, cross validation etc.) which should be proportionate to the trial. </w:t>
      </w:r>
    </w:p>
    <w:p w14:paraId="4F9393A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describe how data will be stored and backed up securely, including any data storage requirements for sites</w:t>
      </w:r>
    </w:p>
    <w:p w14:paraId="6B9577F0"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if data will be transferred, describe the method of transfer to be used and the security arrangements in place to ensure the security of the data during transfer where data are transferred electronically this must be in accordance with the UK Data Protection Act 1998)</w:t>
      </w:r>
    </w:p>
    <w:p w14:paraId="60272A72"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whether data will be transferred outside of the EEA (note that explicit consent from participants is required if their personal data is to be transferred outside of the EEA where data protection arrangements may not be as robust)</w:t>
      </w:r>
    </w:p>
    <w:p w14:paraId="599445C8"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arrangements</w:t>
      </w:r>
      <w:proofErr w:type="gramEnd"/>
      <w:r w:rsidRPr="003C12DB">
        <w:rPr>
          <w:rFonts w:cstheme="minorHAnsi"/>
          <w:color w:val="0000FF"/>
          <w:szCs w:val="22"/>
        </w:rPr>
        <w:t xml:space="preserve"> to anonymise or </w:t>
      </w:r>
      <w:proofErr w:type="spellStart"/>
      <w:r w:rsidRPr="003C12DB">
        <w:rPr>
          <w:rFonts w:cstheme="minorHAnsi"/>
          <w:color w:val="0000FF"/>
          <w:szCs w:val="22"/>
        </w:rPr>
        <w:t>pseudonymise</w:t>
      </w:r>
      <w:proofErr w:type="spellEnd"/>
      <w:r w:rsidRPr="003C12DB">
        <w:rPr>
          <w:rFonts w:cstheme="minorHAnsi"/>
          <w:color w:val="0000FF"/>
          <w:szCs w:val="22"/>
        </w:rPr>
        <w:t xml:space="preserve"> the data (if, when, and how this will be done; who will do it)document and detail if there is a disaster recovery plan.</w:t>
      </w:r>
    </w:p>
    <w:p w14:paraId="2845F8D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state who is responsible for data entry and quality</w:t>
      </w:r>
    </w:p>
    <w:p w14:paraId="1F688BF4"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state who is responsible for data analysis</w:t>
      </w:r>
    </w:p>
    <w:p w14:paraId="08CDD16E" w14:textId="77777777" w:rsidR="00475FDA" w:rsidRPr="003C12DB" w:rsidRDefault="00475FDA" w:rsidP="003802A1">
      <w:pPr>
        <w:spacing w:line="240" w:lineRule="auto"/>
        <w:rPr>
          <w:rFonts w:cstheme="minorHAnsi"/>
          <w:b/>
          <w:color w:val="FF0000"/>
          <w:szCs w:val="22"/>
        </w:rPr>
      </w:pPr>
    </w:p>
    <w:p w14:paraId="185AE68C" w14:textId="3BE578DB"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23" w:name="_Toc392504595"/>
      <w:r>
        <w:rPr>
          <w:rFonts w:asciiTheme="minorHAnsi" w:hAnsiTheme="minorHAnsi" w:cstheme="minorHAnsi"/>
          <w:b/>
          <w:color w:val="auto"/>
          <w:sz w:val="22"/>
          <w:szCs w:val="22"/>
        </w:rPr>
        <w:lastRenderedPageBreak/>
        <w:t>11.3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23"/>
    </w:p>
    <w:p w14:paraId="724B51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p>
    <w:p w14:paraId="4E925BAB" w14:textId="77777777" w:rsidR="00475FDA" w:rsidRPr="003C12DB" w:rsidRDefault="00475FDA" w:rsidP="003802A1">
      <w:pPr>
        <w:spacing w:line="240" w:lineRule="auto"/>
        <w:rPr>
          <w:rFonts w:cstheme="minorHAnsi"/>
          <w:color w:val="0000FF"/>
          <w:szCs w:val="22"/>
        </w:rPr>
      </w:pPr>
    </w:p>
    <w:p w14:paraId="518A936B" w14:textId="3A2ED95C"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14:paraId="3F69DE15" w14:textId="6908F54E" w:rsidR="00475FDA" w:rsidRPr="006B6502"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14:paraId="5B79A7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529BA20"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archiving will be authorised by the Sponsor following submission of the end of study report</w:t>
      </w:r>
    </w:p>
    <w:p w14:paraId="0CD64C99"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14:paraId="14453D6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14:paraId="3F52997A" w14:textId="77777777" w:rsidR="00475FDA" w:rsidRPr="003C12DB" w:rsidRDefault="00475FDA" w:rsidP="004B3BCA">
      <w:pPr>
        <w:numPr>
          <w:ilvl w:val="0"/>
          <w:numId w:val="30"/>
        </w:numPr>
        <w:spacing w:line="240" w:lineRule="auto"/>
        <w:ind w:left="1570" w:hanging="357"/>
        <w:rPr>
          <w:rFonts w:cstheme="minorHAnsi"/>
          <w:color w:val="0000FF"/>
          <w:szCs w:val="22"/>
        </w:rPr>
      </w:pPr>
      <w:r w:rsidRPr="003C12DB">
        <w:rPr>
          <w:rFonts w:cstheme="minorHAnsi"/>
          <w:color w:val="0000FF"/>
          <w:szCs w:val="22"/>
        </w:rPr>
        <w:t>essential documents</w:t>
      </w:r>
    </w:p>
    <w:p w14:paraId="5ED6A21A" w14:textId="77777777" w:rsidR="00475FDA" w:rsidRPr="003C12DB" w:rsidRDefault="00475FDA" w:rsidP="004B3BCA">
      <w:pPr>
        <w:numPr>
          <w:ilvl w:val="0"/>
          <w:numId w:val="30"/>
        </w:numPr>
        <w:spacing w:line="240" w:lineRule="auto"/>
        <w:ind w:left="1570" w:hanging="357"/>
        <w:rPr>
          <w:rFonts w:cstheme="minorHAnsi"/>
          <w:color w:val="0000FF"/>
          <w:szCs w:val="22"/>
        </w:rPr>
      </w:pPr>
      <w:r w:rsidRPr="003C12DB">
        <w:rPr>
          <w:rFonts w:cstheme="minorHAnsi"/>
          <w:color w:val="0000FF"/>
          <w:szCs w:val="22"/>
        </w:rPr>
        <w:t>the trial database</w:t>
      </w:r>
    </w:p>
    <w:p w14:paraId="6B15B5E8" w14:textId="77777777" w:rsidR="00475FDA" w:rsidRPr="003C12DB" w:rsidRDefault="00475FDA" w:rsidP="004B3BCA">
      <w:pPr>
        <w:numPr>
          <w:ilvl w:val="0"/>
          <w:numId w:val="31"/>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all essential documents will be archived for a minimum of 5 years after completion of trial</w:t>
      </w:r>
    </w:p>
    <w:p w14:paraId="337DCE6D" w14:textId="29B54B9D" w:rsidR="00475FDA" w:rsidRPr="006B6502" w:rsidRDefault="00475FDA" w:rsidP="004B3BCA">
      <w:pPr>
        <w:numPr>
          <w:ilvl w:val="0"/>
          <w:numId w:val="31"/>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id="24" w:name="_Ref249152839"/>
      <w:bookmarkStart w:id="25" w:name="_Toc303179289"/>
    </w:p>
    <w:bookmarkEnd w:id="24"/>
    <w:bookmarkEnd w:id="25"/>
    <w:p w14:paraId="7C64EF7B" w14:textId="77777777" w:rsidR="00475FDA" w:rsidRPr="003C12DB" w:rsidRDefault="00475FDA" w:rsidP="003802A1">
      <w:pPr>
        <w:spacing w:line="240" w:lineRule="auto"/>
        <w:rPr>
          <w:rFonts w:cstheme="minorHAnsi"/>
          <w:iCs/>
          <w:color w:val="FF0000"/>
          <w:szCs w:val="22"/>
        </w:rPr>
      </w:pPr>
    </w:p>
    <w:p w14:paraId="1E224FED" w14:textId="49DBFDE7"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14:paraId="122DB9EA" w14:textId="542FD3C5"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p>
    <w:p w14:paraId="7F41FA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212C7A4C"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A Trial Monitoring Plan will be developed and agreed by the Trial Management Group (TMG) and TSC </w:t>
      </w:r>
      <w:r w:rsidRPr="003C12DB">
        <w:rPr>
          <w:rFonts w:cstheme="minorHAnsi"/>
          <w:color w:val="0000FF"/>
          <w:szCs w:val="22"/>
        </w:rPr>
        <w:t>based on the trial risk assessment which may include on site monitoring</w:t>
      </w:r>
    </w:p>
    <w:p w14:paraId="425C881B"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14:paraId="72DE4D1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If monitoring procedures are detailed elsewhere (e.g., monitoring manual), where the full details can be obtained</w:t>
      </w:r>
    </w:p>
    <w:p w14:paraId="55418BE1"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14:paraId="4EA02D0D"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14:paraId="71ED1E4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14:paraId="30B00388"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Any obligations that will be expected of sites to assist the sponsor in monitoring the study. These may include hosting site visits, providing information for remote monitoring, or putting procedures in place to monitor the study internally</w:t>
      </w:r>
    </w:p>
    <w:p w14:paraId="6B843B9D"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14:paraId="4AEFF39D" w14:textId="77777777" w:rsidR="00475FDA" w:rsidRPr="003C12DB" w:rsidRDefault="00475FDA" w:rsidP="003802A1">
      <w:pPr>
        <w:spacing w:line="240" w:lineRule="auto"/>
        <w:rPr>
          <w:rFonts w:cstheme="minorHAnsi"/>
          <w:szCs w:val="22"/>
        </w:rPr>
      </w:pPr>
    </w:p>
    <w:p w14:paraId="29EA7199" w14:textId="32555E7D"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lastRenderedPageBreak/>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14:paraId="10772F54" w14:textId="1016A081" w:rsidR="00475FDA" w:rsidRPr="006B6502"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14:paraId="31C6FF34" w14:textId="1F8F13A0"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410633AD"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before the start of the trial, approval will be sought from a REC for the trial protocol, informed consent </w:t>
      </w:r>
      <w:r w:rsidRPr="003C12DB">
        <w:rPr>
          <w:rFonts w:cstheme="minorHAnsi"/>
          <w:color w:val="0000FF"/>
          <w:szCs w:val="22"/>
        </w:rPr>
        <w:t>forms and other relevant documents e.g. advertisements and GP information letters</w:t>
      </w:r>
    </w:p>
    <w:p w14:paraId="25F95422"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substantial amendments that require review by REC will not be implemented until the REC grants a favourable opinion for the study (note that amendments may also need to be reviewed and accepted by the MHRA and/or NHS R&amp;D departments before they can be implemented in practice at sites)</w:t>
      </w:r>
    </w:p>
    <w:p w14:paraId="691D5F7C"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all correspondence with the REC will be retained in the Trial Master File/Investigator Site File </w:t>
      </w:r>
    </w:p>
    <w:p w14:paraId="26E50EA9"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an annual progress report (APR) will be submitted to the REC within 30 days of the anniversary date on which the favourable opinion was given, and annually until the trial is declared ended</w:t>
      </w:r>
    </w:p>
    <w:p w14:paraId="3C70317A"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it</w:t>
      </w:r>
      <w:proofErr w:type="gramEnd"/>
      <w:r w:rsidRPr="003C12DB">
        <w:rPr>
          <w:rFonts w:cstheme="minorHAnsi"/>
          <w:color w:val="0000FF"/>
          <w:szCs w:val="22"/>
        </w:rPr>
        <w:t xml:space="preserve"> is the Chief Investigator’s responsibility to produce the annual reports as required.</w:t>
      </w:r>
    </w:p>
    <w:p w14:paraId="3726E51F"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the Chief Investigator will notify the REC of the end of the study</w:t>
      </w:r>
    </w:p>
    <w:p w14:paraId="6A309AE5"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if the study is ended prematurely, the Chief Investigator will notify the REC, including the reasons for the premature termination</w:t>
      </w:r>
    </w:p>
    <w:p w14:paraId="65B32BB7"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within one year after the end of the study, the Chief Investigator will submit a final report with the results, including any publications/abstracts, to the REC</w:t>
      </w:r>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4F182617"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14:paraId="3F3AEF13" w14:textId="333F159D"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14:paraId="3B976BFE" w14:textId="162CEA93"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3B16B6D5" w14:textId="77777777" w:rsidR="00475FDA" w:rsidRPr="003C12DB" w:rsidRDefault="00475FDA" w:rsidP="003802A1">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The NIHR CRN provide the following standard for </w:t>
      </w:r>
      <w:proofErr w:type="spellStart"/>
      <w:r w:rsidRPr="003C12DB">
        <w:rPr>
          <w:rFonts w:asciiTheme="minorHAnsi" w:hAnsiTheme="minorHAnsi" w:cstheme="minorHAnsi"/>
          <w:i w:val="0"/>
          <w:color w:val="0000FF"/>
          <w:sz w:val="22"/>
          <w:szCs w:val="22"/>
        </w:rPr>
        <w:t>oeer</w:t>
      </w:r>
      <w:proofErr w:type="spellEnd"/>
      <w:r w:rsidRPr="003C12DB">
        <w:rPr>
          <w:rFonts w:asciiTheme="minorHAnsi" w:hAnsiTheme="minorHAnsi" w:cstheme="minorHAnsi"/>
          <w:i w:val="0"/>
          <w:color w:val="0000FF"/>
          <w:sz w:val="22"/>
          <w:szCs w:val="22"/>
        </w:rPr>
        <w:t xml:space="preserve"> review for studies to be included on their portfolio:</w:t>
      </w:r>
    </w:p>
    <w:p w14:paraId="64EFA07E" w14:textId="77777777" w:rsidR="006B6502" w:rsidRDefault="006B6502" w:rsidP="003802A1">
      <w:pPr>
        <w:pStyle w:val="Default"/>
        <w:spacing w:after="120"/>
        <w:rPr>
          <w:rFonts w:asciiTheme="minorHAnsi" w:hAnsiTheme="minorHAnsi" w:cstheme="minorHAnsi"/>
          <w:b/>
          <w:bCs/>
          <w:color w:val="0000FF"/>
          <w:sz w:val="22"/>
          <w:szCs w:val="22"/>
        </w:rPr>
      </w:pP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4B3BCA">
      <w:pPr>
        <w:pStyle w:val="Default"/>
        <w:numPr>
          <w:ilvl w:val="0"/>
          <w:numId w:val="68"/>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48AA1592" w14:textId="57301F48" w:rsidR="00475FDA" w:rsidRDefault="00475FDA" w:rsidP="004B3BCA">
      <w:pPr>
        <w:pStyle w:val="Default"/>
        <w:numPr>
          <w:ilvl w:val="0"/>
          <w:numId w:val="68"/>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and statistical aspects of the study. </w:t>
      </w:r>
    </w:p>
    <w:p w14:paraId="06A356D2" w14:textId="77777777" w:rsidR="00F2333D" w:rsidRPr="003C12DB" w:rsidRDefault="00F2333D" w:rsidP="00F2333D">
      <w:pPr>
        <w:pStyle w:val="Default"/>
        <w:spacing w:after="120"/>
        <w:ind w:left="720"/>
        <w:rPr>
          <w:rFonts w:asciiTheme="minorHAnsi" w:hAnsiTheme="minorHAnsi" w:cstheme="minorHAnsi"/>
          <w:color w:val="0000FF"/>
          <w:sz w:val="22"/>
          <w:szCs w:val="22"/>
        </w:rPr>
      </w:pPr>
    </w:p>
    <w:p w14:paraId="400A6698" w14:textId="6C2CE259" w:rsidR="00475FDA" w:rsidRPr="003C12DB" w:rsidRDefault="00475FDA" w:rsidP="004B3BCA">
      <w:pPr>
        <w:pStyle w:val="Default"/>
        <w:numPr>
          <w:ilvl w:val="0"/>
          <w:numId w:val="68"/>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lastRenderedPageBreak/>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6C7A2728"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14:paraId="47799FED" w14:textId="09D388DF" w:rsidR="00475FDA" w:rsidRPr="006B6502" w:rsidRDefault="00475FDA" w:rsidP="006B6502">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14:paraId="1FF9274F" w14:textId="77777777" w:rsidR="00475FDA" w:rsidRPr="003C12DB" w:rsidRDefault="00475FDA" w:rsidP="003802A1">
      <w:pPr>
        <w:autoSpaceDE w:val="0"/>
        <w:autoSpaceDN w:val="0"/>
        <w:adjustRightInd w:val="0"/>
        <w:spacing w:line="240" w:lineRule="auto"/>
        <w:rPr>
          <w:rFonts w:cstheme="minorHAnsi"/>
          <w:bCs/>
          <w:color w:val="0000FF"/>
          <w:szCs w:val="22"/>
        </w:rPr>
      </w:pPr>
      <w:r w:rsidRPr="003C12DB">
        <w:rPr>
          <w:rFonts w:cstheme="minorHAns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14:paraId="3E31C205"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14:paraId="15ED0187"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14:paraId="40604500" w14:textId="77777777" w:rsidR="00475FDA" w:rsidRPr="003C12DB"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14:paraId="707E0CCF" w14:textId="4C4A880C"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14:paraId="2EBE5B8F"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 xml:space="preserve">Guidance on involving patients and the public in research can be found on the INVOLVE website. </w:t>
      </w:r>
      <w:hyperlink r:id="rId34" w:history="1">
        <w:r w:rsidRPr="003C12DB">
          <w:rPr>
            <w:rStyle w:val="Hyperlink"/>
            <w:rFonts w:asciiTheme="minorHAnsi" w:hAnsiTheme="minorHAnsi" w:cstheme="minorHAnsi"/>
            <w:i w:val="0"/>
            <w:iCs/>
            <w:color w:val="0000FF"/>
            <w:sz w:val="22"/>
            <w:szCs w:val="22"/>
          </w:rPr>
          <w:t>http://www.invo.org.uk/</w:t>
        </w:r>
      </w:hyperlink>
    </w:p>
    <w:p w14:paraId="57CB4840" w14:textId="77777777" w:rsidR="00475FDA" w:rsidRPr="003C12DB" w:rsidRDefault="00475FDA" w:rsidP="003802A1">
      <w:pPr>
        <w:pStyle w:val="BodyText"/>
        <w:spacing w:after="120"/>
        <w:rPr>
          <w:rFonts w:asciiTheme="minorHAnsi" w:hAnsiTheme="minorHAnsi" w:cstheme="minorHAnsi"/>
          <w:i w:val="0"/>
          <w:iCs/>
          <w:color w:val="FF0000"/>
          <w:sz w:val="22"/>
          <w:szCs w:val="22"/>
        </w:rPr>
      </w:pPr>
    </w:p>
    <w:p w14:paraId="04E894B1" w14:textId="253D0B77"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14:paraId="459E3A07" w14:textId="7F14A1EC"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that the study will comply with regulations</w:t>
      </w:r>
    </w:p>
    <w:p w14:paraId="6224F2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E6B0402"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trial will not commence until a Clinical Trial Authorisation (CTA) is obtained from the MHRA</w:t>
      </w:r>
    </w:p>
    <w:p w14:paraId="2A8596E5"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the protocol and trial conduct will comply with the Medicines for Human Use (Clinical Trials) Regulations 2004 and any relevant amendments</w:t>
      </w:r>
    </w:p>
    <w:p w14:paraId="086ACAA6" w14:textId="77777777" w:rsidR="006B6502" w:rsidRDefault="00475FDA" w:rsidP="004B3BCA">
      <w:pPr>
        <w:numPr>
          <w:ilvl w:val="0"/>
          <w:numId w:val="37"/>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14:paraId="031C62A4" w14:textId="77777777" w:rsidR="006B6502" w:rsidRDefault="00475FDA" w:rsidP="004B3BCA">
      <w:pPr>
        <w:numPr>
          <w:ilvl w:val="1"/>
          <w:numId w:val="37"/>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6B6502" w:rsidRDefault="00475FDA" w:rsidP="004B3BCA">
      <w:pPr>
        <w:numPr>
          <w:ilvl w:val="1"/>
          <w:numId w:val="37"/>
        </w:numPr>
        <w:autoSpaceDE w:val="0"/>
        <w:autoSpaceDN w:val="0"/>
        <w:adjustRightInd w:val="0"/>
        <w:spacing w:line="240" w:lineRule="auto"/>
        <w:rPr>
          <w:rFonts w:cstheme="minorHAnsi"/>
          <w:i/>
          <w:color w:val="0000FF"/>
          <w:szCs w:val="22"/>
        </w:rPr>
      </w:pPr>
      <w:r w:rsidRPr="006B6502">
        <w:rPr>
          <w:rFonts w:cstheme="minorHAns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066E9D00"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7CBF339E" w14:textId="77777777" w:rsidR="00F2333D" w:rsidRDefault="00F2333D">
      <w:pPr>
        <w:spacing w:after="0" w:line="240" w:lineRule="auto"/>
        <w:rPr>
          <w:rFonts w:eastAsia="Arial Unicode MS" w:cstheme="minorHAnsi"/>
          <w:color w:val="0000FF"/>
          <w:szCs w:val="22"/>
          <w:lang w:val="en"/>
        </w:rPr>
      </w:pPr>
      <w:r>
        <w:rPr>
          <w:rFonts w:cstheme="minorHAnsi"/>
          <w:color w:val="0000FF"/>
          <w:szCs w:val="22"/>
          <w:lang w:val="en"/>
        </w:rPr>
        <w:br w:type="page"/>
      </w:r>
    </w:p>
    <w:p w14:paraId="2AD128D7" w14:textId="43465888" w:rsidR="00475FDA" w:rsidRPr="006B6502" w:rsidRDefault="00475FDA" w:rsidP="006B6502">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lastRenderedPageBreak/>
        <w:t>NB Ionising radiation includes:</w:t>
      </w:r>
    </w:p>
    <w:p w14:paraId="35188112"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14:paraId="081C5587"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14:paraId="4209C22F" w14:textId="77777777" w:rsidR="00475FDA" w:rsidRPr="003C12DB" w:rsidRDefault="00475FDA" w:rsidP="004B3BCA">
      <w:pPr>
        <w:numPr>
          <w:ilvl w:val="0"/>
          <w:numId w:val="37"/>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14:paraId="2E030CC3" w14:textId="34D57086" w:rsidR="00475FDA" w:rsidRPr="006B6502" w:rsidRDefault="00475FDA" w:rsidP="004B3BCA">
      <w:pPr>
        <w:numPr>
          <w:ilvl w:val="0"/>
          <w:numId w:val="37"/>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14:paraId="0C1F7D9A" w14:textId="7B4A9BE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Neither MRI nor ultrasound involve ionising radiation.</w:t>
      </w:r>
    </w:p>
    <w:p w14:paraId="4F0FC0BD" w14:textId="784B8A83"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ionising radiation in research protocols.  Be aware that the Ionising Radiation (Medical Exposure) Regulations relate to any research exposure, not only to those additional to routine clinical care.  </w:t>
      </w:r>
    </w:p>
    <w:p w14:paraId="2A620201"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proofErr w:type="spellStart"/>
      <w:r w:rsidRPr="006B6502">
        <w:rPr>
          <w:rFonts w:cstheme="minorHAnsi"/>
          <w:color w:val="0000FF"/>
          <w:szCs w:val="22"/>
        </w:rPr>
        <w:t>Radionucleotide</w:t>
      </w:r>
      <w:proofErr w:type="spellEnd"/>
      <w:r w:rsidRPr="006B6502">
        <w:rPr>
          <w:rFonts w:cstheme="minorHAnsi"/>
          <w:color w:val="0000FF"/>
          <w:szCs w:val="22"/>
        </w:rPr>
        <w:t xml:space="preserve"> imaging</w:t>
      </w:r>
    </w:p>
    <w:p w14:paraId="7CC273FE" w14:textId="641E3524"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14:paraId="5EBF562C" w14:textId="75E98310"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14:paraId="6D59C985"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study specific, so each site will need to apply for a research ARSAC certificate for each study that involves administration additional to routine clinical care.  </w:t>
      </w:r>
    </w:p>
    <w:p w14:paraId="75D3411C" w14:textId="1A55E69D"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6B6502" w:rsidRDefault="00475FDA" w:rsidP="006B6502">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247DF05A" w14:textId="77777777" w:rsidR="00475FDA" w:rsidRPr="006B6502"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before any site can enrol patients into the trial, the Chief Investigator/Principal Investigator or designee will apply for NHS permission from the site’s Research &amp; Development (R&amp;D) department</w:t>
      </w:r>
    </w:p>
    <w:p w14:paraId="0940D8B8" w14:textId="363F3DFE" w:rsidR="00475FDA" w:rsidRDefault="00475FDA" w:rsidP="004B3BCA">
      <w:pPr>
        <w:numPr>
          <w:ilvl w:val="0"/>
          <w:numId w:val="37"/>
        </w:numPr>
        <w:autoSpaceDE w:val="0"/>
        <w:autoSpaceDN w:val="0"/>
        <w:adjustRightInd w:val="0"/>
        <w:spacing w:line="240" w:lineRule="auto"/>
        <w:rPr>
          <w:rFonts w:cstheme="minorHAnsi"/>
          <w:color w:val="0000FF"/>
          <w:szCs w:val="22"/>
        </w:rPr>
      </w:pPr>
      <w:r w:rsidRPr="006B6502">
        <w:rPr>
          <w:rFonts w:cstheme="minorHAnsi"/>
          <w:color w:val="0000FF"/>
          <w:szCs w:val="22"/>
        </w:rPr>
        <w:t>for any amendment that will potentially affect a site’s NHS permission, the Chief Investigator/ Principal Investigator or designee will confirm with that site’s R&amp;D department that NHS permission is ongoing (note that both substantial amendments, and amendments considered to be non-substantial for the purposes of REC and/or MHRA may still need to be notified to NHS R&amp;D)</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31ED974B"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 xml:space="preserve">13.5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04FBF79E"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prospective, planned deviations or waivers to the protocol are not allowed under the UK regulations on Clinical Trials and must not be used e.g. it is not acceptable to enrol a subject if they do not meet the eligibility criteria or restrictions specified in the trial protocol</w:t>
      </w:r>
    </w:p>
    <w:p w14:paraId="51570C70"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accidental</w:t>
      </w:r>
      <w:proofErr w:type="gramEnd"/>
      <w:r w:rsidRPr="003C12DB">
        <w:rPr>
          <w:rFonts w:cstheme="minorHAnsi"/>
          <w:color w:val="0000FF"/>
          <w:szCs w:val="22"/>
          <w:lang w:eastAsia="en-GB"/>
        </w:rPr>
        <w:t xml:space="preserve"> protocol deviations can happen at any time. They must be adequately documented on the relevant forms and reported to the Chief Investigator and Sponsor immediately. </w:t>
      </w:r>
    </w:p>
    <w:p w14:paraId="13850CB1"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deviations</w:t>
      </w:r>
      <w:proofErr w:type="gramEnd"/>
      <w:r w:rsidRPr="003C12DB">
        <w:rPr>
          <w:rFonts w:cstheme="minorHAnsi"/>
          <w:color w:val="0000FF"/>
          <w:szCs w:val="22"/>
          <w:lang w:eastAsia="en-GB"/>
        </w:rPr>
        <w:t xml:space="preserve">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6" w:name="_Toc303179291"/>
    </w:p>
    <w:p w14:paraId="2B3BE2B6" w14:textId="02D1E188"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26"/>
    </w:p>
    <w:p w14:paraId="3134F516" w14:textId="2B65E3DA"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serious breaches will be managed</w:t>
      </w:r>
    </w:p>
    <w:p w14:paraId="57AB1107" w14:textId="7EE2E6C0" w:rsidR="00475FDA" w:rsidRPr="003C12DB" w:rsidRDefault="00475FDA" w:rsidP="003802A1">
      <w:pPr>
        <w:spacing w:line="240" w:lineRule="auto"/>
        <w:rPr>
          <w:rFonts w:cstheme="minorHAnsi"/>
          <w:color w:val="0000FF"/>
          <w:szCs w:val="22"/>
        </w:rPr>
      </w:pPr>
      <w:r w:rsidRPr="003C12DB">
        <w:rPr>
          <w:rFonts w:cstheme="minorHAnsi"/>
          <w:color w:val="0000FF"/>
          <w:szCs w:val="22"/>
        </w:rPr>
        <w:t>A “serious breach” is a breach which is likely to effect to a significant degree –</w:t>
      </w:r>
    </w:p>
    <w:p w14:paraId="58B910AF" w14:textId="52E00C0E" w:rsidR="00475FDA" w:rsidRPr="006B6502" w:rsidRDefault="00475FDA" w:rsidP="004B3BCA">
      <w:pPr>
        <w:pStyle w:val="ListParagraph"/>
        <w:numPr>
          <w:ilvl w:val="1"/>
          <w:numId w:val="66"/>
        </w:numPr>
        <w:spacing w:line="240" w:lineRule="auto"/>
        <w:rPr>
          <w:rFonts w:cstheme="minorHAnsi"/>
          <w:color w:val="0000FF"/>
        </w:rPr>
      </w:pPr>
      <w:r w:rsidRPr="006B6502">
        <w:rPr>
          <w:rFonts w:cstheme="minorHAnsi"/>
          <w:color w:val="0000FF"/>
        </w:rPr>
        <w:t>the safety or physical or mental integrity of the subjects of the trial; or</w:t>
      </w:r>
    </w:p>
    <w:p w14:paraId="00AB3AC2" w14:textId="080DD883" w:rsidR="00475FDA" w:rsidRPr="00D027C8" w:rsidRDefault="00475FDA" w:rsidP="00D027C8">
      <w:pPr>
        <w:pStyle w:val="ListParagraph"/>
        <w:numPr>
          <w:ilvl w:val="1"/>
          <w:numId w:val="66"/>
        </w:numPr>
        <w:spacing w:line="240" w:lineRule="auto"/>
        <w:rPr>
          <w:rFonts w:cstheme="minorHAnsi"/>
          <w:color w:val="0000FF"/>
        </w:rPr>
      </w:pPr>
      <w:r w:rsidRPr="006B6502">
        <w:rPr>
          <w:rFonts w:cstheme="minorHAnsi"/>
          <w:color w:val="0000FF"/>
        </w:rPr>
        <w:t>the scientific value of the trial</w:t>
      </w:r>
    </w:p>
    <w:p w14:paraId="43F9E53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64DB466C"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sponsor will be notified immediately of any case where the above definition applies during the trial conduct phase</w:t>
      </w:r>
    </w:p>
    <w:p w14:paraId="4B298190"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w:t>
      </w:r>
      <w:r w:rsidRPr="003C12DB">
        <w:rPr>
          <w:rFonts w:cstheme="minorHAnsi"/>
          <w:color w:val="0000FF"/>
          <w:szCs w:val="22"/>
        </w:rPr>
        <w:t xml:space="preserve"> sponsor of a clinical trial will notify the licensing authority in writing of any serious breach of</w:t>
      </w:r>
    </w:p>
    <w:p w14:paraId="125C5379" w14:textId="15A35DC5" w:rsidR="00475FDA" w:rsidRPr="006B6502" w:rsidRDefault="00475FDA" w:rsidP="004B3BCA">
      <w:pPr>
        <w:pStyle w:val="ListParagraph"/>
        <w:numPr>
          <w:ilvl w:val="1"/>
          <w:numId w:val="65"/>
        </w:numPr>
        <w:spacing w:line="240" w:lineRule="auto"/>
        <w:rPr>
          <w:rFonts w:cstheme="minorHAnsi"/>
          <w:color w:val="0000FF"/>
        </w:rPr>
      </w:pPr>
      <w:r w:rsidRPr="006B6502">
        <w:rPr>
          <w:rFonts w:cstheme="minorHAnsi"/>
          <w:color w:val="0000FF"/>
        </w:rPr>
        <w:t xml:space="preserve">the conditions and principles of GCP in connection with that trial; or </w:t>
      </w:r>
    </w:p>
    <w:p w14:paraId="267054C6" w14:textId="4BBCB55F" w:rsidR="006B6502" w:rsidRPr="00864F75" w:rsidRDefault="00475FDA" w:rsidP="00D027C8">
      <w:pPr>
        <w:pStyle w:val="ListParagraph"/>
        <w:numPr>
          <w:ilvl w:val="1"/>
          <w:numId w:val="65"/>
        </w:numPr>
        <w:spacing w:line="240" w:lineRule="auto"/>
        <w:rPr>
          <w:rFonts w:cstheme="minorHAnsi"/>
          <w:color w:val="FF0000"/>
        </w:rPr>
      </w:pPr>
      <w:r w:rsidRPr="006B6502">
        <w:rPr>
          <w:rFonts w:cstheme="minorHAnsi"/>
          <w:color w:val="0000FF"/>
        </w:rPr>
        <w:t>the protocol relating to that trial, as amended from time to time, within 7 days of becoming aware of that breach</w:t>
      </w:r>
    </w:p>
    <w:p w14:paraId="7BCB76CE" w14:textId="77777777" w:rsidR="00864F75" w:rsidRPr="00D027C8" w:rsidRDefault="00864F75" w:rsidP="00864F75">
      <w:pPr>
        <w:pStyle w:val="ListParagraph"/>
        <w:spacing w:line="240" w:lineRule="auto"/>
        <w:ind w:left="1440"/>
        <w:rPr>
          <w:rFonts w:cstheme="minorHAnsi"/>
          <w:color w:val="FF0000"/>
        </w:rPr>
      </w:pPr>
    </w:p>
    <w:p w14:paraId="03D72EE1" w14:textId="7701E61B"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14:paraId="118C2EDB" w14:textId="1923650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w:t>
      </w:r>
      <w:r w:rsidRPr="003C12DB">
        <w:rPr>
          <w:rFonts w:cstheme="minorHAnsi"/>
          <w:bCs/>
          <w:color w:val="0000FF"/>
          <w:szCs w:val="22"/>
        </w:rPr>
        <w:t xml:space="preserve"> </w:t>
      </w:r>
      <w:proofErr w:type="gramStart"/>
      <w:r w:rsidRPr="003C12DB">
        <w:rPr>
          <w:rFonts w:cstheme="minorHAnsi"/>
          <w:bCs/>
          <w:color w:val="0000FF"/>
          <w:szCs w:val="22"/>
        </w:rPr>
        <w:t>To</w:t>
      </w:r>
      <w:proofErr w:type="gramEnd"/>
      <w:r w:rsidRPr="003C12DB">
        <w:rPr>
          <w:rFonts w:cstheme="minorHAnsi"/>
          <w:bCs/>
          <w:color w:val="0000FF"/>
          <w:szCs w:val="22"/>
        </w:rPr>
        <w:t xml:space="preserve"> describe how patient confidentiality will be maintained and how the trial is compliant with</w:t>
      </w:r>
      <w:r w:rsidRPr="003C12DB">
        <w:rPr>
          <w:rFonts w:cstheme="minorHAnsi"/>
          <w:color w:val="0000FF"/>
          <w:szCs w:val="22"/>
        </w:rPr>
        <w:t xml:space="preserve"> the requirements of the Data Protection Act 1998</w:t>
      </w:r>
    </w:p>
    <w:p w14:paraId="524D6619" w14:textId="7DE697E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trial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7777777" w:rsidR="006B6502" w:rsidRDefault="00475FDA" w:rsidP="004B3BCA">
      <w:pPr>
        <w:numPr>
          <w:ilvl w:val="0"/>
          <w:numId w:val="29"/>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the</w:t>
      </w:r>
      <w:proofErr w:type="gramEnd"/>
      <w:r w:rsidRPr="003C12DB">
        <w:rPr>
          <w:rFonts w:cstheme="minorHAnsi"/>
          <w:color w:val="0000FF"/>
          <w:szCs w:val="22"/>
        </w:rPr>
        <w:t xml:space="preserve"> means whereby personal information is collected, kept secure, and maintained. In general, this involves:</w:t>
      </w:r>
    </w:p>
    <w:p w14:paraId="57393671" w14:textId="77777777" w:rsidR="006B6502" w:rsidRDefault="00475FDA" w:rsidP="004B3BCA">
      <w:pPr>
        <w:numPr>
          <w:ilvl w:val="1"/>
          <w:numId w:val="29"/>
        </w:numPr>
        <w:autoSpaceDE w:val="0"/>
        <w:autoSpaceDN w:val="0"/>
        <w:adjustRightInd w:val="0"/>
        <w:spacing w:line="240" w:lineRule="auto"/>
        <w:rPr>
          <w:rFonts w:cstheme="minorHAnsi"/>
          <w:color w:val="0000FF"/>
          <w:szCs w:val="22"/>
        </w:rPr>
      </w:pPr>
      <w:r w:rsidRPr="006B6502">
        <w:rPr>
          <w:rFonts w:cstheme="minorHAnsi"/>
          <w:color w:val="0000FF"/>
          <w:szCs w:val="22"/>
        </w:rPr>
        <w:t>the creation of coded, depersonalised data where the participant’s identifying information is replaced by an unrelated sequence of characters</w:t>
      </w:r>
    </w:p>
    <w:p w14:paraId="56808883" w14:textId="77777777" w:rsidR="006B6502" w:rsidRDefault="00475FDA" w:rsidP="004B3BCA">
      <w:pPr>
        <w:numPr>
          <w:ilvl w:val="1"/>
          <w:numId w:val="29"/>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secure maintenance of the data and the linking code in separate locations using encrypted digital files within password protected folders and storage media</w:t>
      </w:r>
    </w:p>
    <w:p w14:paraId="76A96162" w14:textId="1C01E95A" w:rsidR="00475FDA" w:rsidRPr="006B6502" w:rsidRDefault="00475FDA" w:rsidP="004B3BCA">
      <w:pPr>
        <w:numPr>
          <w:ilvl w:val="1"/>
          <w:numId w:val="29"/>
        </w:numPr>
        <w:autoSpaceDE w:val="0"/>
        <w:autoSpaceDN w:val="0"/>
        <w:adjustRightInd w:val="0"/>
        <w:spacing w:line="240" w:lineRule="auto"/>
        <w:rPr>
          <w:rFonts w:cstheme="minorHAnsi"/>
          <w:color w:val="0000FF"/>
          <w:szCs w:val="22"/>
        </w:rPr>
      </w:pPr>
      <w:r w:rsidRPr="006B6502">
        <w:rPr>
          <w:rFonts w:cstheme="minorHAnsi"/>
          <w:color w:val="0000FF"/>
          <w:szCs w:val="22"/>
        </w:rPr>
        <w:t>limiting access to the minimum number of individuals necessary for quality control, audit, and analysis</w:t>
      </w:r>
    </w:p>
    <w:p w14:paraId="5B09EDC7"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how the confidentiality of data will be preserved when the data are transmitted to sponsors and co-investigators</w:t>
      </w:r>
    </w:p>
    <w:p w14:paraId="26F3CAD4"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how long the data will be stored for</w:t>
      </w:r>
    </w:p>
    <w:p w14:paraId="71B8F131"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who is the data custodian</w:t>
      </w:r>
    </w:p>
    <w:p w14:paraId="5F09DE42" w14:textId="77777777" w:rsidR="00475FDA" w:rsidRPr="003C12DB" w:rsidRDefault="00475FDA" w:rsidP="003802A1">
      <w:pPr>
        <w:pStyle w:val="BodyText"/>
        <w:spacing w:after="120"/>
        <w:rPr>
          <w:rFonts w:asciiTheme="minorHAnsi" w:hAnsiTheme="minorHAnsi" w:cstheme="minorHAnsi"/>
          <w:i w:val="0"/>
          <w:iCs/>
          <w:color w:val="0000FF"/>
          <w:sz w:val="22"/>
          <w:szCs w:val="22"/>
        </w:rPr>
      </w:pPr>
    </w:p>
    <w:p w14:paraId="19EC4483" w14:textId="1EE58E06"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14:paraId="4680AA17" w14:textId="7C1B5CC4" w:rsidR="00475FDA" w:rsidRPr="003C12DB"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14:paraId="510A0E58" w14:textId="77777777" w:rsidR="00475FDA" w:rsidRPr="003C12DB" w:rsidRDefault="00475FDA" w:rsidP="003802A1">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14:paraId="09D52595"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14:paraId="510F6FEA"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14:paraId="584532FB" w14:textId="77777777" w:rsidR="00475FDA" w:rsidRPr="006B6502" w:rsidRDefault="00475FDA" w:rsidP="004B3BCA">
      <w:pPr>
        <w:numPr>
          <w:ilvl w:val="0"/>
          <w:numId w:val="29"/>
        </w:numPr>
        <w:autoSpaceDE w:val="0"/>
        <w:autoSpaceDN w:val="0"/>
        <w:adjustRightInd w:val="0"/>
        <w:spacing w:line="240" w:lineRule="auto"/>
        <w:rPr>
          <w:rFonts w:cstheme="minorHAnsi"/>
          <w:bCs/>
          <w:color w:val="0000FF"/>
          <w:szCs w:val="22"/>
        </w:rPr>
      </w:pPr>
      <w:proofErr w:type="gramStart"/>
      <w:r w:rsidRPr="006B6502">
        <w:rPr>
          <w:rFonts w:cstheme="minorHAnsi"/>
          <w:color w:val="0000FF"/>
          <w:szCs w:val="22"/>
          <w:lang w:eastAsia="en-GB"/>
        </w:rPr>
        <w:t>any</w:t>
      </w:r>
      <w:proofErr w:type="gramEnd"/>
      <w:r w:rsidRPr="006B6502">
        <w:rPr>
          <w:rFonts w:cstheme="minorHAnsi"/>
          <w:color w:val="0000FF"/>
          <w:szCs w:val="22"/>
          <w:lang w:eastAsia="en-GB"/>
        </w:rPr>
        <w:t xml:space="preserve"> non-commercial potential conflicts e.g. professional collaborations that may impact on academic</w:t>
      </w:r>
      <w:r w:rsidRPr="006B6502">
        <w:rPr>
          <w:rFonts w:cstheme="minorHAnsi"/>
          <w:bCs/>
          <w:color w:val="0000FF"/>
          <w:szCs w:val="22"/>
        </w:rPr>
        <w:t xml:space="preserve"> promotion.</w:t>
      </w:r>
    </w:p>
    <w:p w14:paraId="6F7A8B6F" w14:textId="235DDCCC" w:rsidR="00475FDA" w:rsidRPr="006B6502" w:rsidRDefault="00475FDA" w:rsidP="006B650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14:paraId="4B441F5A"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67864B87"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14:paraId="5F3139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fully describe indemnity arrangements for the trial</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and/or indemnity to meet the potential legal liability of the sponsor(s) for harm to participants arising from the management of the research?</w:t>
      </w:r>
    </w:p>
    <w:p w14:paraId="64C2802B"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the sponsor(s) or employer(s) for harm to participants arising from the design of the research?</w:t>
      </w:r>
    </w:p>
    <w:p w14:paraId="14BBD3DB"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p>
    <w:p w14:paraId="04BB310F"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has</w:t>
      </w:r>
      <w:proofErr w:type="gramEnd"/>
      <w:r w:rsidRPr="003C12DB">
        <w:rPr>
          <w:rFonts w:asciiTheme="minorHAnsi" w:hAnsiTheme="minorHAnsi" w:cstheme="minorHAnsi"/>
          <w:i w:val="0"/>
          <w:color w:val="0000FF"/>
          <w:sz w:val="22"/>
          <w:szCs w:val="22"/>
        </w:rPr>
        <w:t xml:space="preserve"> the sponsor(s) made arrangements for payment of compensation in the event of harm to the research participants where no legal liability arises?</w:t>
      </w:r>
    </w:p>
    <w:p w14:paraId="1C55BE47" w14:textId="77777777" w:rsidR="00475FDA" w:rsidRPr="003C12DB" w:rsidRDefault="00475FDA" w:rsidP="004B3BCA">
      <w:pPr>
        <w:pStyle w:val="BodyText"/>
        <w:numPr>
          <w:ilvl w:val="0"/>
          <w:numId w:val="69"/>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 xml:space="preserve">if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Usually the responsibility for sections 1&amp;2 lie with the sponsor, section 3 with the participating site and section 4 with the sponsor. Section 4 is not mandatory and should be assessed in relation to the inherent risks of the trial; however, it may be a condition of REC favourable opinion to have these arrangements in place.</w:t>
      </w:r>
    </w:p>
    <w:p w14:paraId="65933EC4" w14:textId="77777777" w:rsidR="00475FDA" w:rsidRPr="003C12DB" w:rsidRDefault="00475FDA" w:rsidP="003802A1">
      <w:pPr>
        <w:spacing w:line="240" w:lineRule="auto"/>
        <w:rPr>
          <w:rFonts w:cstheme="minorHAnsi"/>
          <w:b/>
          <w:iCs/>
          <w:szCs w:val="22"/>
        </w:rPr>
      </w:pPr>
    </w:p>
    <w:p w14:paraId="78FCEF78" w14:textId="2363F550"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14:paraId="1B5A329E" w14:textId="3E377E32"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3D439AD5" w14:textId="71F11A8E"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14:paraId="6597A42F" w14:textId="77777777"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CAG) need to be notified about substantial amendments in case the amendment affects their opinion of the study.</w:t>
      </w:r>
    </w:p>
    <w:p w14:paraId="7D22AF9C" w14:textId="4994A3FC"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bCs/>
          <w:i w:val="0"/>
          <w:iCs/>
          <w:color w:val="0000FF"/>
          <w:sz w:val="22"/>
          <w:szCs w:val="22"/>
        </w:rPr>
        <w:t xml:space="preserve">Amendments also need to be notified to NHS R&amp;D departments of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to be non-substantial for the purposes of REC and/or MHRA may still need to be notified to NHS R&amp;D (e.g. a change to the funding arrangements). For studies with English sites processed in NIHR CSP the amendment should be submitted in IRAS to the lead CRN, which will determine whether the amendment requires notification to English sites or may be implemented immediately (subject to REC/MHRA approval were necessary)</w:t>
      </w:r>
    </w:p>
    <w:p w14:paraId="36B7FC31"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14:paraId="4B52BBD7"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14:paraId="3FFD115B"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14:paraId="6A8F9943"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how substantive changes will be communicated to relevant stakeholders (e.g., REC, trial registries, R&amp;D, regulatory agencies)</w:t>
      </w:r>
    </w:p>
    <w:p w14:paraId="3099ECBC" w14:textId="6428B04E" w:rsidR="00475FDA" w:rsidRPr="006B6502" w:rsidRDefault="00475FDA" w:rsidP="004B3BCA">
      <w:pPr>
        <w:numPr>
          <w:ilvl w:val="0"/>
          <w:numId w:val="29"/>
        </w:numPr>
        <w:autoSpaceDE w:val="0"/>
        <w:autoSpaceDN w:val="0"/>
        <w:adjustRightInd w:val="0"/>
        <w:spacing w:line="240" w:lineRule="auto"/>
        <w:rPr>
          <w:rFonts w:cstheme="minorHAnsi"/>
          <w:i/>
          <w:iCs/>
          <w:color w:val="0000FF"/>
          <w:szCs w:val="22"/>
        </w:rPr>
      </w:pPr>
      <w:proofErr w:type="gramStart"/>
      <w:r w:rsidRPr="006B6502">
        <w:rPr>
          <w:rFonts w:cstheme="minorHAnsi"/>
          <w:color w:val="0000FF"/>
          <w:szCs w:val="22"/>
        </w:rPr>
        <w:t>how</w:t>
      </w:r>
      <w:proofErr w:type="gramEnd"/>
      <w:r w:rsidRPr="006B6502">
        <w:rPr>
          <w:rFonts w:cstheme="minorHAnsi"/>
          <w:color w:val="0000FF"/>
          <w:szCs w:val="22"/>
        </w:rPr>
        <w:t xml:space="preserve"> the</w:t>
      </w:r>
      <w:r w:rsidRPr="003C12DB">
        <w:rPr>
          <w:rFonts w:cstheme="minorHAnsi"/>
          <w:i/>
          <w:iCs/>
          <w:color w:val="0000FF"/>
          <w:szCs w:val="22"/>
        </w:rPr>
        <w:t xml:space="preserve"> amendment history will be tracked to identify the most recent protocol version.</w:t>
      </w:r>
    </w:p>
    <w:p w14:paraId="1C1BB015"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r:id="rId35" w:history="1">
        <w:r w:rsidRPr="003C12DB">
          <w:rPr>
            <w:rStyle w:val="Hyperlink"/>
            <w:rFonts w:cstheme="minorHAnsi"/>
            <w:iCs/>
            <w:szCs w:val="22"/>
          </w:rPr>
          <w:t>http://www.hra.nhs.uk/resources/after-you-apply/amendments/</w:t>
        </w:r>
      </w:hyperlink>
    </w:p>
    <w:p w14:paraId="6D3EC98D" w14:textId="77777777" w:rsidR="00475FDA" w:rsidRPr="003C12DB" w:rsidRDefault="00475FDA" w:rsidP="003802A1">
      <w:pPr>
        <w:spacing w:line="240" w:lineRule="auto"/>
        <w:rPr>
          <w:rFonts w:cstheme="minorHAnsi"/>
          <w:b/>
          <w:iCs/>
          <w:color w:val="0000FF"/>
          <w:szCs w:val="22"/>
        </w:rPr>
      </w:pPr>
    </w:p>
    <w:p w14:paraId="75E5D189" w14:textId="77777777" w:rsidR="00F2333D" w:rsidRDefault="00F2333D">
      <w:pPr>
        <w:spacing w:after="0" w:line="240" w:lineRule="auto"/>
        <w:rPr>
          <w:rFonts w:cstheme="minorHAnsi"/>
          <w:b/>
          <w:szCs w:val="22"/>
        </w:rPr>
      </w:pPr>
      <w:r>
        <w:rPr>
          <w:rFonts w:cstheme="minorHAnsi"/>
          <w:b/>
          <w:szCs w:val="22"/>
        </w:rPr>
        <w:br w:type="page"/>
      </w:r>
    </w:p>
    <w:p w14:paraId="1E64DD6B" w14:textId="051E4911" w:rsidR="00475FDA" w:rsidRPr="006B6502" w:rsidRDefault="00475FDA" w:rsidP="003802A1">
      <w:pPr>
        <w:spacing w:line="240" w:lineRule="auto"/>
        <w:rPr>
          <w:rFonts w:cstheme="minorHAnsi"/>
          <w:b/>
          <w:szCs w:val="22"/>
        </w:rPr>
      </w:pPr>
      <w:r w:rsidRPr="003C12DB">
        <w:rPr>
          <w:rFonts w:cstheme="minorHAnsi"/>
          <w:b/>
          <w:szCs w:val="22"/>
        </w:rPr>
        <w:lastRenderedPageBreak/>
        <w:t xml:space="preserve">13.11 </w:t>
      </w:r>
      <w:r w:rsidR="00864F75">
        <w:rPr>
          <w:rFonts w:cstheme="minorHAnsi"/>
          <w:b/>
          <w:szCs w:val="22"/>
        </w:rPr>
        <w:tab/>
      </w:r>
      <w:r w:rsidRPr="003C12DB">
        <w:rPr>
          <w:rFonts w:cstheme="minorHAnsi"/>
          <w:b/>
          <w:szCs w:val="22"/>
        </w:rPr>
        <w:t>Post trial care</w:t>
      </w:r>
    </w:p>
    <w:p w14:paraId="742566F4" w14:textId="0EEB723D" w:rsidR="00475FDA" w:rsidRPr="006B6502" w:rsidRDefault="00475FDA" w:rsidP="006B6502">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14:paraId="3BDE1CCF" w14:textId="08008AF6"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Declaration of Helsinki 2013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14:paraId="53040F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r:id="rId36" w:history="1">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14:paraId="5DC66931"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p>
    <w:p w14:paraId="64847DF2" w14:textId="0F6E3596" w:rsidR="00475FDA" w:rsidRPr="006B6502" w:rsidRDefault="00475FDA" w:rsidP="003802A1">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14:paraId="55558498" w14:textId="77777777" w:rsidR="00475FDA" w:rsidRPr="006B6502"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Default="00475FDA" w:rsidP="004B3BCA">
      <w:pPr>
        <w:numPr>
          <w:ilvl w:val="0"/>
          <w:numId w:val="29"/>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41161009"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14:paraId="0C34B7D7" w14:textId="0671FF97"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864F75">
        <w:rPr>
          <w:rFonts w:asciiTheme="minorHAnsi" w:hAnsiTheme="minorHAnsi" w:cstheme="minorHAnsi"/>
          <w:color w:val="auto"/>
          <w:spacing w:val="-3"/>
          <w:szCs w:val="22"/>
        </w:rPr>
        <w:t xml:space="preserve">14.1 </w:t>
      </w:r>
      <w:r w:rsidR="00864F75" w:rsidRPr="00864F75">
        <w:rPr>
          <w:rFonts w:asciiTheme="minorHAnsi" w:hAnsiTheme="minorHAnsi" w:cstheme="minorHAnsi"/>
          <w:color w:val="auto"/>
          <w:spacing w:val="-3"/>
          <w:szCs w:val="22"/>
        </w:rPr>
        <w:tab/>
      </w:r>
      <w:r w:rsidRPr="00864F75">
        <w:rPr>
          <w:rFonts w:asciiTheme="minorHAnsi" w:hAnsiTheme="minorHAnsi" w:cstheme="minorHAnsi"/>
          <w:color w:val="auto"/>
          <w:spacing w:val="-3"/>
          <w:szCs w:val="22"/>
        </w:rPr>
        <w:t>Dissemination policy</w:t>
      </w:r>
    </w:p>
    <w:p w14:paraId="2E035D3E" w14:textId="52C5014A"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 trial</w:t>
      </w:r>
    </w:p>
    <w:p w14:paraId="39D0C5B6" w14:textId="6ACF6792" w:rsidR="00475FDA" w:rsidRPr="006B6502" w:rsidRDefault="00475FDA" w:rsidP="006B6502">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 xml:space="preserve">It is highly recommended that the Consort Guidelines and checklist are reviewed prior to generating any publications for the trial to ensure they meet the standards required for submission to high quality peer reviewed journals etc. </w:t>
      </w:r>
      <w:hyperlink r:id="rId37" w:history="1">
        <w:r w:rsidRPr="003C12DB">
          <w:rPr>
            <w:rStyle w:val="Hyperlink"/>
            <w:rFonts w:asciiTheme="minorHAnsi" w:hAnsiTheme="minorHAnsi" w:cstheme="minorHAnsi"/>
            <w:i w:val="0"/>
            <w:sz w:val="22"/>
            <w:szCs w:val="22"/>
            <w:lang w:eastAsia="en-GB"/>
          </w:rPr>
          <w:t>http://www.consort-statement.org/</w:t>
        </w:r>
      </w:hyperlink>
    </w:p>
    <w:p w14:paraId="193D976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6AE644C6"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who owns the data arising from the trial</w:t>
      </w:r>
    </w:p>
    <w:p w14:paraId="1EE95186"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that on completion of the trial, the data will be analysed and tabulated and a Final Study Report prepared</w:t>
      </w:r>
    </w:p>
    <w:p w14:paraId="77E9433D"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where the full study report can be accessed</w:t>
      </w:r>
    </w:p>
    <w:p w14:paraId="4AC578E4"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any of the participating investigators will have rights to publish any of the trial data </w:t>
      </w:r>
    </w:p>
    <w:p w14:paraId="14BB94E1"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if there are any time limits or review requirements on the publications</w:t>
      </w:r>
    </w:p>
    <w:p w14:paraId="7B4B2B3D"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whether any funding or supporting body needs to be acknowledged within the publications and whether they have review and publication rights of the data from the trial</w:t>
      </w:r>
    </w:p>
    <w:p w14:paraId="0DC6C983"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lastRenderedPageBreak/>
        <w:t>whether</w:t>
      </w:r>
      <w:proofErr w:type="gramEnd"/>
      <w:r w:rsidRPr="003C12DB">
        <w:rPr>
          <w:rFonts w:cstheme="minorHAnsi"/>
          <w:color w:val="0000FF"/>
          <w:szCs w:val="22"/>
        </w:rPr>
        <w:t xml:space="preserve"> there are any plans to notify the participants of the outcome of the trial, either by provision of the publication, or via a specifically designed newsletter etc.</w:t>
      </w:r>
    </w:p>
    <w:p w14:paraId="1E2D4DEE"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it possible for the participant to specifically request results from their PI and when would this information be provided e.g. after the Final Study Report had been compiled or after the results had been published </w:t>
      </w:r>
    </w:p>
    <w:p w14:paraId="4B1364CC" w14:textId="77777777" w:rsidR="00475FDA" w:rsidRPr="003C12DB" w:rsidRDefault="00475FDA" w:rsidP="004B3BCA">
      <w:pPr>
        <w:numPr>
          <w:ilvl w:val="0"/>
          <w:numId w:val="29"/>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whether</w:t>
      </w:r>
      <w:proofErr w:type="gramEnd"/>
      <w:r w:rsidRPr="003C12DB">
        <w:rPr>
          <w:rFonts w:cstheme="minorHAnsi"/>
          <w:color w:val="0000FF"/>
          <w:szCs w:val="22"/>
        </w:rPr>
        <w:t xml:space="preserve"> the trial protocol, full study report, anonymised participant level dataset, and statistical code for generating the results will be made publicly available; and if so, describe where, the timeframe and any other conditions for access.</w:t>
      </w:r>
    </w:p>
    <w:p w14:paraId="53547BE6" w14:textId="4DE6719E" w:rsidR="00475FDA" w:rsidRPr="00864F75" w:rsidRDefault="00475FDA" w:rsidP="00864F75">
      <w:pPr>
        <w:spacing w:line="240" w:lineRule="auto"/>
        <w:rPr>
          <w:rFonts w:cstheme="minorHAnsi"/>
          <w:b/>
          <w:szCs w:val="22"/>
        </w:rPr>
      </w:pPr>
      <w:r w:rsidRPr="00864F75">
        <w:rPr>
          <w:rFonts w:cstheme="minorHAnsi"/>
          <w:b/>
          <w:szCs w:val="22"/>
        </w:rPr>
        <w:t xml:space="preserve">14.2 </w:t>
      </w:r>
      <w:r w:rsidR="00864F75" w:rsidRPr="00864F75">
        <w:rPr>
          <w:rFonts w:cstheme="minorHAnsi"/>
          <w:b/>
          <w:szCs w:val="22"/>
        </w:rPr>
        <w:tab/>
      </w:r>
      <w:r w:rsidRPr="00864F75">
        <w:rPr>
          <w:rFonts w:cstheme="minorHAnsi"/>
          <w:b/>
          <w:szCs w:val="22"/>
        </w:rPr>
        <w:t>Authorship eligibility guidelines and any intended use of professional writers</w:t>
      </w:r>
    </w:p>
    <w:p w14:paraId="14086243" w14:textId="0480DA15"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trial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77777777" w:rsidR="00475FDA" w:rsidRPr="003C12DB" w:rsidRDefault="00475FDA" w:rsidP="004B3BCA">
      <w:pPr>
        <w:pStyle w:val="BodyText"/>
        <w:numPr>
          <w:ilvl w:val="0"/>
          <w:numId w:val="3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guidelines on authorship on the final trial report</w:t>
      </w:r>
    </w:p>
    <w:p w14:paraId="78E1DF98" w14:textId="77777777" w:rsidR="00475FDA" w:rsidRPr="003C12DB" w:rsidRDefault="00475FDA" w:rsidP="004B3BCA">
      <w:pPr>
        <w:pStyle w:val="BodyText"/>
        <w:numPr>
          <w:ilvl w:val="0"/>
          <w:numId w:val="3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criteria for individually named authors or group authorship(The International Committee of Medical Journal Editors has defined authorship criteria for manuscripts submitted for publication)</w:t>
      </w:r>
    </w:p>
    <w:p w14:paraId="1EB877BE" w14:textId="3A021FF1" w:rsidR="00475FDA" w:rsidRPr="006B6502" w:rsidRDefault="00475FDA" w:rsidP="004B3BCA">
      <w:pPr>
        <w:pStyle w:val="BodyText"/>
        <w:numPr>
          <w:ilvl w:val="0"/>
          <w:numId w:val="3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professional medical writers are going to be hired and how their employment and funding will be acknowledged in trial reports</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7E9036F1"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14:paraId="23BBCBB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4438CEB8"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lastRenderedPageBreak/>
        <w:t xml:space="preserve">16.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APPENDICIES</w:t>
      </w:r>
    </w:p>
    <w:p w14:paraId="322F8EEA" w14:textId="2E11E847" w:rsidR="00475FDA" w:rsidRPr="00864F75" w:rsidRDefault="00475FDA" w:rsidP="003802A1">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2296"/>
        <w:gridCol w:w="2290"/>
        <w:gridCol w:w="2321"/>
        <w:gridCol w:w="1477"/>
        <w:gridCol w:w="2044"/>
      </w:tblGrid>
      <w:tr w:rsidR="00475FDA" w:rsidRPr="003C12DB" w14:paraId="194A6C83" w14:textId="77777777" w:rsidTr="006B6502">
        <w:trPr>
          <w:trHeight w:val="1610"/>
        </w:trPr>
        <w:tc>
          <w:tcPr>
            <w:tcW w:w="10428" w:type="dxa"/>
            <w:gridSpan w:val="5"/>
            <w:vAlign w:val="center"/>
          </w:tcPr>
          <w:p w14:paraId="658A806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Risks associated with trial interventions</w:t>
            </w:r>
          </w:p>
          <w:p w14:paraId="0D6C97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Pr="003C12DB">
              <w:rPr>
                <w:rFonts w:cstheme="minorHAnsi"/>
                <w:color w:val="0000FF"/>
                <w:szCs w:val="22"/>
              </w:rPr>
            </w:r>
            <w:r w:rsidRPr="003C12DB">
              <w:rPr>
                <w:rFonts w:cstheme="minorHAnsi"/>
                <w:color w:val="0000FF"/>
                <w:szCs w:val="22"/>
              </w:rPr>
              <w:fldChar w:fldCharType="end"/>
            </w:r>
            <w:r w:rsidRPr="003C12DB">
              <w:rPr>
                <w:rFonts w:cstheme="minorHAnsi"/>
                <w:color w:val="0000FF"/>
                <w:szCs w:val="22"/>
              </w:rPr>
              <w:t xml:space="preserve"> LOW ≡ Comparable to the risk of standard medical care</w:t>
            </w:r>
          </w:p>
          <w:p w14:paraId="19F470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Pr="003C12DB">
              <w:rPr>
                <w:rFonts w:cstheme="minorHAnsi"/>
                <w:color w:val="0000FF"/>
                <w:szCs w:val="22"/>
              </w:rPr>
            </w:r>
            <w:r w:rsidRPr="003C12DB">
              <w:rPr>
                <w:rFonts w:cstheme="minorHAnsi"/>
                <w:color w:val="0000FF"/>
                <w:szCs w:val="22"/>
              </w:rPr>
              <w:fldChar w:fldCharType="end"/>
            </w:r>
            <w:r w:rsidRPr="003C12DB">
              <w:rPr>
                <w:rFonts w:cstheme="minorHAnsi"/>
                <w:color w:val="0000FF"/>
                <w:szCs w:val="22"/>
              </w:rPr>
              <w:t xml:space="preserve"> MODERATE ≡ Somewhat higher than the risk of standard medical care</w:t>
            </w:r>
          </w:p>
          <w:p w14:paraId="519C669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Pr="003C12DB">
              <w:rPr>
                <w:rFonts w:cstheme="minorHAnsi"/>
                <w:color w:val="0000FF"/>
                <w:szCs w:val="22"/>
              </w:rPr>
            </w:r>
            <w:r w:rsidRPr="003C12DB">
              <w:rPr>
                <w:rFonts w:cstheme="minorHAnsi"/>
                <w:color w:val="0000FF"/>
                <w:szCs w:val="22"/>
              </w:rPr>
              <w:fldChar w:fldCharType="end"/>
            </w:r>
            <w:r w:rsidRPr="003C12DB">
              <w:rPr>
                <w:rFonts w:cstheme="minorHAnsi"/>
                <w:color w:val="0000FF"/>
                <w:szCs w:val="22"/>
              </w:rPr>
              <w:t xml:space="preserve"> HIGH ≡ Markedly higher than the risk of standard medical care</w:t>
            </w:r>
          </w:p>
          <w:p w14:paraId="7819C2A4" w14:textId="77777777" w:rsidR="00475FDA" w:rsidRPr="003C12DB" w:rsidRDefault="00475FDA" w:rsidP="003802A1">
            <w:pPr>
              <w:spacing w:line="240" w:lineRule="auto"/>
              <w:rPr>
                <w:rFonts w:cstheme="minorHAnsi"/>
                <w:color w:val="0000FF"/>
                <w:szCs w:val="22"/>
              </w:rPr>
            </w:pPr>
          </w:p>
          <w:p w14:paraId="0F4D0877" w14:textId="77777777" w:rsidR="00475FDA" w:rsidRPr="003C12DB" w:rsidRDefault="00475FDA" w:rsidP="003802A1">
            <w:pPr>
              <w:spacing w:line="240" w:lineRule="auto"/>
              <w:rPr>
                <w:rFonts w:cstheme="minorHAnsi"/>
                <w:color w:val="0000FF"/>
                <w:szCs w:val="22"/>
              </w:rPr>
            </w:pPr>
          </w:p>
        </w:tc>
      </w:tr>
      <w:tr w:rsidR="00475FDA" w:rsidRPr="003C12DB" w14:paraId="2BB295D0" w14:textId="77777777" w:rsidTr="006B6502">
        <w:trPr>
          <w:trHeight w:val="1180"/>
        </w:trPr>
        <w:tc>
          <w:tcPr>
            <w:tcW w:w="10428" w:type="dxa"/>
            <w:gridSpan w:val="5"/>
            <w:vAlign w:val="center"/>
          </w:tcPr>
          <w:p w14:paraId="5731A8A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14:paraId="2720821D" w14:textId="77777777" w:rsidR="00475FDA" w:rsidRPr="003C12DB" w:rsidRDefault="00475FDA" w:rsidP="003802A1">
            <w:pPr>
              <w:spacing w:line="240" w:lineRule="auto"/>
              <w:rPr>
                <w:rFonts w:cstheme="minorHAnsi"/>
                <w:color w:val="0000FF"/>
                <w:szCs w:val="22"/>
              </w:rPr>
            </w:pPr>
          </w:p>
          <w:p w14:paraId="252C4BC8" w14:textId="77777777" w:rsidR="00475FDA" w:rsidRPr="003C12DB" w:rsidRDefault="00475FDA" w:rsidP="003802A1">
            <w:pPr>
              <w:spacing w:line="240" w:lineRule="auto"/>
              <w:rPr>
                <w:rFonts w:cstheme="minorHAnsi"/>
                <w:color w:val="0000FF"/>
                <w:szCs w:val="22"/>
              </w:rPr>
            </w:pPr>
          </w:p>
          <w:p w14:paraId="2F6408CE" w14:textId="77777777" w:rsidR="00475FDA" w:rsidRPr="003C12DB" w:rsidRDefault="00475FDA" w:rsidP="003802A1">
            <w:pPr>
              <w:spacing w:line="240" w:lineRule="auto"/>
              <w:rPr>
                <w:rFonts w:cstheme="minorHAnsi"/>
                <w:color w:val="0000FF"/>
                <w:szCs w:val="22"/>
              </w:rPr>
            </w:pPr>
          </w:p>
        </w:tc>
      </w:tr>
      <w:tr w:rsidR="00475FDA" w:rsidRPr="003C12DB" w14:paraId="6A8F1993" w14:textId="77777777" w:rsidTr="006B6502">
        <w:trPr>
          <w:trHeight w:val="585"/>
        </w:trPr>
        <w:tc>
          <w:tcPr>
            <w:tcW w:w="4586" w:type="dxa"/>
            <w:gridSpan w:val="2"/>
            <w:vAlign w:val="center"/>
          </w:tcPr>
          <w:p w14:paraId="7D2A114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14:paraId="51E5738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 will these risks be minimised?</w:t>
            </w:r>
          </w:p>
        </w:tc>
      </w:tr>
      <w:tr w:rsidR="00475FDA" w:rsidRPr="003C12DB" w14:paraId="326DB037" w14:textId="77777777" w:rsidTr="006B6502">
        <w:tc>
          <w:tcPr>
            <w:tcW w:w="2296" w:type="dxa"/>
            <w:vAlign w:val="center"/>
          </w:tcPr>
          <w:p w14:paraId="0ED51A6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14:paraId="2063DBB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14:paraId="31F172B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14:paraId="16CBCCC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14:paraId="237AA0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Comments</w:t>
            </w:r>
          </w:p>
        </w:tc>
      </w:tr>
      <w:tr w:rsidR="00475FDA" w:rsidRPr="003C12DB" w14:paraId="79A4F9BE" w14:textId="77777777" w:rsidTr="006B6502">
        <w:trPr>
          <w:trHeight w:val="507"/>
        </w:trPr>
        <w:tc>
          <w:tcPr>
            <w:tcW w:w="2296" w:type="dxa"/>
            <w:vAlign w:val="center"/>
          </w:tcPr>
          <w:p w14:paraId="7899B9C6" w14:textId="77777777" w:rsidR="00475FDA" w:rsidRPr="003C12DB" w:rsidRDefault="00475FDA" w:rsidP="003802A1">
            <w:pPr>
              <w:spacing w:line="240" w:lineRule="auto"/>
              <w:rPr>
                <w:rFonts w:cstheme="minorHAnsi"/>
                <w:color w:val="0000FF"/>
                <w:szCs w:val="22"/>
              </w:rPr>
            </w:pPr>
          </w:p>
        </w:tc>
        <w:tc>
          <w:tcPr>
            <w:tcW w:w="2290" w:type="dxa"/>
            <w:vAlign w:val="center"/>
          </w:tcPr>
          <w:p w14:paraId="3C78EC86" w14:textId="77777777" w:rsidR="00475FDA" w:rsidRPr="003C12DB" w:rsidRDefault="00475FDA" w:rsidP="003802A1">
            <w:pPr>
              <w:spacing w:line="240" w:lineRule="auto"/>
              <w:rPr>
                <w:rFonts w:cstheme="minorHAnsi"/>
                <w:color w:val="0000FF"/>
                <w:szCs w:val="22"/>
              </w:rPr>
            </w:pPr>
          </w:p>
        </w:tc>
        <w:tc>
          <w:tcPr>
            <w:tcW w:w="2321" w:type="dxa"/>
            <w:vAlign w:val="center"/>
          </w:tcPr>
          <w:p w14:paraId="06169372" w14:textId="77777777" w:rsidR="00475FDA" w:rsidRPr="003C12DB" w:rsidRDefault="00475FDA" w:rsidP="003802A1">
            <w:pPr>
              <w:spacing w:line="240" w:lineRule="auto"/>
              <w:rPr>
                <w:rFonts w:cstheme="minorHAnsi"/>
                <w:color w:val="0000FF"/>
                <w:szCs w:val="22"/>
              </w:rPr>
            </w:pPr>
          </w:p>
        </w:tc>
        <w:tc>
          <w:tcPr>
            <w:tcW w:w="1477" w:type="dxa"/>
            <w:vAlign w:val="center"/>
          </w:tcPr>
          <w:p w14:paraId="2B2329D2" w14:textId="77777777" w:rsidR="00475FDA" w:rsidRPr="003C12DB" w:rsidRDefault="00475FDA" w:rsidP="003802A1">
            <w:pPr>
              <w:spacing w:line="240" w:lineRule="auto"/>
              <w:rPr>
                <w:rFonts w:cstheme="minorHAnsi"/>
                <w:color w:val="0000FF"/>
                <w:szCs w:val="22"/>
              </w:rPr>
            </w:pPr>
          </w:p>
        </w:tc>
        <w:tc>
          <w:tcPr>
            <w:tcW w:w="2044" w:type="dxa"/>
            <w:vAlign w:val="center"/>
          </w:tcPr>
          <w:p w14:paraId="7F0839F9" w14:textId="77777777" w:rsidR="00475FDA" w:rsidRPr="003C12DB" w:rsidRDefault="00475FDA" w:rsidP="003802A1">
            <w:pPr>
              <w:spacing w:line="240" w:lineRule="auto"/>
              <w:rPr>
                <w:rFonts w:cstheme="minorHAnsi"/>
                <w:color w:val="0000FF"/>
                <w:szCs w:val="22"/>
              </w:rPr>
            </w:pPr>
          </w:p>
        </w:tc>
      </w:tr>
      <w:tr w:rsidR="00475FDA" w:rsidRPr="003C12DB" w14:paraId="5314648F" w14:textId="77777777" w:rsidTr="006B6502">
        <w:trPr>
          <w:trHeight w:val="507"/>
        </w:trPr>
        <w:tc>
          <w:tcPr>
            <w:tcW w:w="2296" w:type="dxa"/>
            <w:vAlign w:val="center"/>
          </w:tcPr>
          <w:p w14:paraId="490DEAA1" w14:textId="77777777" w:rsidR="00475FDA" w:rsidRPr="003C12DB" w:rsidRDefault="00475FDA" w:rsidP="003802A1">
            <w:pPr>
              <w:spacing w:line="240" w:lineRule="auto"/>
              <w:rPr>
                <w:rFonts w:cstheme="minorHAnsi"/>
                <w:color w:val="0000FF"/>
                <w:szCs w:val="22"/>
              </w:rPr>
            </w:pPr>
          </w:p>
        </w:tc>
        <w:tc>
          <w:tcPr>
            <w:tcW w:w="2290" w:type="dxa"/>
            <w:vAlign w:val="center"/>
          </w:tcPr>
          <w:p w14:paraId="35EEFF07" w14:textId="77777777" w:rsidR="00475FDA" w:rsidRPr="003C12DB" w:rsidRDefault="00475FDA" w:rsidP="003802A1">
            <w:pPr>
              <w:spacing w:line="240" w:lineRule="auto"/>
              <w:rPr>
                <w:rFonts w:cstheme="minorHAnsi"/>
                <w:color w:val="0000FF"/>
                <w:szCs w:val="22"/>
              </w:rPr>
            </w:pPr>
          </w:p>
        </w:tc>
        <w:tc>
          <w:tcPr>
            <w:tcW w:w="2321" w:type="dxa"/>
            <w:vAlign w:val="center"/>
          </w:tcPr>
          <w:p w14:paraId="2CBA6F89" w14:textId="77777777" w:rsidR="00475FDA" w:rsidRPr="003C12DB" w:rsidRDefault="00475FDA" w:rsidP="003802A1">
            <w:pPr>
              <w:spacing w:line="240" w:lineRule="auto"/>
              <w:rPr>
                <w:rFonts w:cstheme="minorHAnsi"/>
                <w:color w:val="0000FF"/>
                <w:szCs w:val="22"/>
              </w:rPr>
            </w:pPr>
          </w:p>
        </w:tc>
        <w:tc>
          <w:tcPr>
            <w:tcW w:w="1477" w:type="dxa"/>
            <w:vAlign w:val="center"/>
          </w:tcPr>
          <w:p w14:paraId="075592E5" w14:textId="77777777" w:rsidR="00475FDA" w:rsidRPr="003C12DB" w:rsidRDefault="00475FDA" w:rsidP="003802A1">
            <w:pPr>
              <w:spacing w:line="240" w:lineRule="auto"/>
              <w:rPr>
                <w:rFonts w:cstheme="minorHAnsi"/>
                <w:color w:val="0000FF"/>
                <w:szCs w:val="22"/>
              </w:rPr>
            </w:pPr>
          </w:p>
        </w:tc>
        <w:tc>
          <w:tcPr>
            <w:tcW w:w="2044" w:type="dxa"/>
            <w:vAlign w:val="center"/>
          </w:tcPr>
          <w:p w14:paraId="78F1108A" w14:textId="77777777" w:rsidR="00475FDA" w:rsidRPr="003C12DB" w:rsidRDefault="00475FDA" w:rsidP="003802A1">
            <w:pPr>
              <w:spacing w:line="240" w:lineRule="auto"/>
              <w:rPr>
                <w:rFonts w:cstheme="minorHAnsi"/>
                <w:color w:val="0000FF"/>
                <w:szCs w:val="22"/>
              </w:rPr>
            </w:pPr>
          </w:p>
        </w:tc>
      </w:tr>
      <w:tr w:rsidR="00475FDA" w:rsidRPr="003C12DB" w14:paraId="6CF1B64E" w14:textId="77777777" w:rsidTr="006B6502">
        <w:trPr>
          <w:trHeight w:val="507"/>
        </w:trPr>
        <w:tc>
          <w:tcPr>
            <w:tcW w:w="2296" w:type="dxa"/>
            <w:vAlign w:val="center"/>
          </w:tcPr>
          <w:p w14:paraId="5062A77A" w14:textId="77777777" w:rsidR="00475FDA" w:rsidRPr="003C12DB" w:rsidRDefault="00475FDA" w:rsidP="003802A1">
            <w:pPr>
              <w:spacing w:line="240" w:lineRule="auto"/>
              <w:rPr>
                <w:rFonts w:cstheme="minorHAnsi"/>
                <w:color w:val="0000FF"/>
                <w:szCs w:val="22"/>
              </w:rPr>
            </w:pPr>
          </w:p>
        </w:tc>
        <w:tc>
          <w:tcPr>
            <w:tcW w:w="2290" w:type="dxa"/>
            <w:vAlign w:val="center"/>
          </w:tcPr>
          <w:p w14:paraId="73BFD1E1" w14:textId="77777777" w:rsidR="00475FDA" w:rsidRPr="003C12DB" w:rsidRDefault="00475FDA" w:rsidP="003802A1">
            <w:pPr>
              <w:spacing w:line="240" w:lineRule="auto"/>
              <w:rPr>
                <w:rFonts w:cstheme="minorHAnsi"/>
                <w:color w:val="0000FF"/>
                <w:szCs w:val="22"/>
              </w:rPr>
            </w:pPr>
          </w:p>
        </w:tc>
        <w:tc>
          <w:tcPr>
            <w:tcW w:w="2321" w:type="dxa"/>
            <w:vAlign w:val="center"/>
          </w:tcPr>
          <w:p w14:paraId="20E3876C" w14:textId="77777777" w:rsidR="00475FDA" w:rsidRPr="003C12DB" w:rsidRDefault="00475FDA" w:rsidP="003802A1">
            <w:pPr>
              <w:spacing w:line="240" w:lineRule="auto"/>
              <w:rPr>
                <w:rFonts w:cstheme="minorHAnsi"/>
                <w:color w:val="0000FF"/>
                <w:szCs w:val="22"/>
              </w:rPr>
            </w:pPr>
          </w:p>
        </w:tc>
        <w:tc>
          <w:tcPr>
            <w:tcW w:w="1477" w:type="dxa"/>
            <w:vAlign w:val="center"/>
          </w:tcPr>
          <w:p w14:paraId="53CEF640" w14:textId="77777777" w:rsidR="00475FDA" w:rsidRPr="003C12DB" w:rsidRDefault="00475FDA" w:rsidP="003802A1">
            <w:pPr>
              <w:spacing w:line="240" w:lineRule="auto"/>
              <w:rPr>
                <w:rFonts w:cstheme="minorHAnsi"/>
                <w:color w:val="0000FF"/>
                <w:szCs w:val="22"/>
              </w:rPr>
            </w:pPr>
          </w:p>
        </w:tc>
        <w:tc>
          <w:tcPr>
            <w:tcW w:w="2044" w:type="dxa"/>
            <w:vAlign w:val="center"/>
          </w:tcPr>
          <w:p w14:paraId="45C9E20C" w14:textId="77777777" w:rsidR="00475FDA" w:rsidRPr="003C12DB" w:rsidRDefault="00475FDA" w:rsidP="003802A1">
            <w:pPr>
              <w:spacing w:line="240" w:lineRule="auto"/>
              <w:rPr>
                <w:rFonts w:cstheme="minorHAnsi"/>
                <w:color w:val="0000FF"/>
                <w:szCs w:val="22"/>
              </w:rPr>
            </w:pPr>
          </w:p>
        </w:tc>
      </w:tr>
      <w:tr w:rsidR="00475FDA" w:rsidRPr="003C12DB" w14:paraId="5489FFB2" w14:textId="77777777" w:rsidTr="006B6502">
        <w:trPr>
          <w:trHeight w:val="1180"/>
        </w:trPr>
        <w:tc>
          <w:tcPr>
            <w:tcW w:w="10428" w:type="dxa"/>
            <w:gridSpan w:val="5"/>
            <w:tcBorders>
              <w:bottom w:val="single" w:sz="4" w:space="0" w:color="auto"/>
            </w:tcBorders>
            <w:vAlign w:val="center"/>
          </w:tcPr>
          <w:p w14:paraId="0FEBC7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14:paraId="6348827F" w14:textId="77777777" w:rsidR="00475FDA" w:rsidRPr="003C12DB" w:rsidRDefault="00475FDA" w:rsidP="003802A1">
            <w:pPr>
              <w:spacing w:line="240" w:lineRule="auto"/>
              <w:rPr>
                <w:rFonts w:cstheme="minorHAnsi"/>
                <w:color w:val="0000FF"/>
                <w:szCs w:val="22"/>
              </w:rPr>
            </w:pPr>
          </w:p>
          <w:p w14:paraId="6FC33992" w14:textId="77777777" w:rsidR="00475FDA" w:rsidRPr="003C12DB" w:rsidRDefault="00475FDA" w:rsidP="003802A1">
            <w:pPr>
              <w:spacing w:line="240" w:lineRule="auto"/>
              <w:rPr>
                <w:rFonts w:cstheme="minorHAnsi"/>
                <w:color w:val="0000FF"/>
                <w:szCs w:val="22"/>
              </w:rPr>
            </w:pPr>
          </w:p>
          <w:p w14:paraId="2F848469" w14:textId="77777777" w:rsidR="00475FDA" w:rsidRPr="003C12DB" w:rsidRDefault="00475FDA" w:rsidP="003802A1">
            <w:pPr>
              <w:spacing w:line="240" w:lineRule="auto"/>
              <w:rPr>
                <w:rFonts w:cstheme="minorHAnsi"/>
                <w:color w:val="0000FF"/>
                <w:szCs w:val="22"/>
              </w:rPr>
            </w:pPr>
          </w:p>
          <w:p w14:paraId="09D8790E" w14:textId="77777777" w:rsidR="00475FDA" w:rsidRPr="003C12DB" w:rsidRDefault="00475FDA" w:rsidP="003802A1">
            <w:pPr>
              <w:spacing w:line="240" w:lineRule="auto"/>
              <w:rPr>
                <w:rFonts w:cstheme="minorHAnsi"/>
                <w:color w:val="0000FF"/>
                <w:szCs w:val="22"/>
              </w:rPr>
            </w:pPr>
          </w:p>
          <w:p w14:paraId="50A8B772" w14:textId="77777777" w:rsidR="00475FDA" w:rsidRPr="003C12DB" w:rsidRDefault="00475FDA" w:rsidP="003802A1">
            <w:pPr>
              <w:spacing w:line="240" w:lineRule="auto"/>
              <w:rPr>
                <w:rFonts w:cstheme="minorHAnsi"/>
                <w:color w:val="0000FF"/>
                <w:szCs w:val="22"/>
              </w:rPr>
            </w:pPr>
          </w:p>
          <w:p w14:paraId="73927471" w14:textId="77777777" w:rsidR="00475FDA" w:rsidRPr="003C12DB" w:rsidRDefault="00475FDA" w:rsidP="003802A1">
            <w:pPr>
              <w:spacing w:line="240" w:lineRule="auto"/>
              <w:rPr>
                <w:rFonts w:cstheme="minorHAnsi"/>
                <w:color w:val="0000FF"/>
                <w:szCs w:val="22"/>
              </w:rPr>
            </w:pPr>
          </w:p>
        </w:tc>
      </w:tr>
    </w:tbl>
    <w:p w14:paraId="4D233830"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F46B438"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463C72BB" w14:textId="28E4C44E"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lastRenderedPageBreak/>
        <w:t xml:space="preserve">16.2 </w:t>
      </w:r>
      <w:r w:rsidR="00864F75">
        <w:rPr>
          <w:rFonts w:cstheme="minorHAnsi"/>
          <w:b/>
          <w:bCs/>
          <w:szCs w:val="22"/>
          <w:lang w:eastAsia="en-GB"/>
        </w:rPr>
        <w:tab/>
        <w:t>Appendix 2 - Study management / r</w:t>
      </w:r>
      <w:r w:rsidRPr="003C12DB">
        <w:rPr>
          <w:rFonts w:cstheme="minorHAnsi"/>
          <w:b/>
          <w:bCs/>
          <w:szCs w:val="22"/>
          <w:lang w:eastAsia="en-GB"/>
        </w:rPr>
        <w:t xml:space="preserve">esponsibilities </w:t>
      </w:r>
    </w:p>
    <w:p w14:paraId="5B80FC56" w14:textId="1473983D"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14:paraId="73FFBA27" w14:textId="77777777" w:rsidR="004B3BCA" w:rsidRPr="003C12DB" w:rsidRDefault="004B3BCA" w:rsidP="003802A1">
      <w:pPr>
        <w:autoSpaceDE w:val="0"/>
        <w:autoSpaceDN w:val="0"/>
        <w:adjustRightInd w:val="0"/>
        <w:spacing w:line="240" w:lineRule="auto"/>
        <w:rPr>
          <w:rFonts w:cstheme="minorHAnsi"/>
          <w:color w:val="0000FF"/>
          <w:szCs w:val="22"/>
          <w:lang w:eastAsia="en-GB"/>
        </w:rPr>
      </w:pPr>
    </w:p>
    <w:p w14:paraId="7E5D5717" w14:textId="114D7B03"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14:paraId="6921C8FD" w14:textId="31A40CCA"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14:paraId="3608841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02886CC" w14:textId="50F176DE"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14:paraId="42A93927" w14:textId="7D8B76CC"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w:t>
      </w:r>
      <w:proofErr w:type="spellStart"/>
      <w:r w:rsidRPr="004B3BCA">
        <w:rPr>
          <w:rFonts w:asciiTheme="minorHAnsi" w:hAnsiTheme="minorHAnsi" w:cstheme="minorHAnsi"/>
          <w:i w:val="0"/>
          <w:color w:val="0000FF"/>
          <w:spacing w:val="0"/>
          <w:sz w:val="22"/>
          <w:szCs w:val="22"/>
          <w:lang w:eastAsia="en-GB"/>
        </w:rPr>
        <w:t>etc</w:t>
      </w:r>
      <w:proofErr w:type="spellEnd"/>
      <w:r w:rsidRPr="004B3BCA">
        <w:rPr>
          <w:rFonts w:asciiTheme="minorHAnsi" w:hAnsiTheme="minorHAnsi" w:cstheme="minorHAnsi"/>
          <w:i w:val="0"/>
          <w:color w:val="0000FF"/>
          <w:spacing w:val="0"/>
          <w:sz w:val="22"/>
          <w:szCs w:val="22"/>
          <w:lang w:eastAsia="en-GB"/>
        </w:rPr>
        <w:t xml:space="preserve"> and including timelines for each of these tasks). </w:t>
      </w:r>
    </w:p>
    <w:p w14:paraId="7FC076AA"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71026F8C" w14:textId="2C43AE6E"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16.2.3</w:t>
      </w:r>
      <w:r>
        <w:rPr>
          <w:rFonts w:cstheme="minorHAnsi"/>
          <w:b/>
          <w:bCs/>
          <w:szCs w:val="22"/>
          <w:lang w:eastAsia="en-GB"/>
        </w:rPr>
        <w:tab/>
        <w:t>Preparation and</w:t>
      </w:r>
      <w:r w:rsidR="00475FDA" w:rsidRPr="004B3BCA">
        <w:rPr>
          <w:rFonts w:cstheme="minorHAnsi"/>
          <w:b/>
          <w:bCs/>
          <w:szCs w:val="22"/>
          <w:lang w:eastAsia="en-GB"/>
        </w:rPr>
        <w:t xml:space="preserve"> submission of amendments </w:t>
      </w:r>
    </w:p>
    <w:p w14:paraId="569D0EFB" w14:textId="6A597302"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here of who will be responsible for amendments if any part of the trial </w:t>
      </w:r>
      <w:r w:rsidRPr="004B3BCA">
        <w:rPr>
          <w:rFonts w:asciiTheme="minorHAnsi" w:hAnsiTheme="minorHAnsi" w:cstheme="minorHAnsi"/>
          <w:i w:val="0"/>
          <w:color w:val="0000FF"/>
          <w:spacing w:val="0"/>
          <w:sz w:val="22"/>
          <w:szCs w:val="22"/>
          <w:lang w:eastAsia="en-GB"/>
        </w:rPr>
        <w:tab/>
        <w:t xml:space="preserve">coordination is outsourced. Delete if not applicable. </w:t>
      </w:r>
    </w:p>
    <w:p w14:paraId="159551D2"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625485C1" w14:textId="58C917A1"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16.2.4</w:t>
      </w:r>
      <w:r>
        <w:rPr>
          <w:rFonts w:cstheme="minorHAnsi"/>
          <w:b/>
          <w:bCs/>
          <w:szCs w:val="22"/>
          <w:lang w:eastAsia="en-GB"/>
        </w:rPr>
        <w:tab/>
      </w:r>
      <w:r w:rsidR="00475FDA" w:rsidRPr="004B3BCA">
        <w:rPr>
          <w:rFonts w:cstheme="minorHAnsi"/>
          <w:b/>
          <w:bCs/>
          <w:szCs w:val="22"/>
          <w:lang w:eastAsia="en-GB"/>
        </w:rPr>
        <w:t>Preparation and submission of Annual Safety Report/Annual</w:t>
      </w:r>
    </w:p>
    <w:p w14:paraId="03209532" w14:textId="5D1E1EDB" w:rsidR="00475FDA" w:rsidRDefault="00067B4C"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Progress Reports</w:t>
      </w:r>
      <w:r w:rsidR="00475FDA" w:rsidRPr="004B3BCA">
        <w:rPr>
          <w:rFonts w:asciiTheme="minorHAnsi" w:hAnsiTheme="minorHAnsi" w:cstheme="minorHAnsi"/>
          <w:i w:val="0"/>
          <w:color w:val="0000FF"/>
          <w:spacing w:val="0"/>
          <w:sz w:val="22"/>
          <w:szCs w:val="22"/>
          <w:lang w:eastAsia="en-GB"/>
        </w:rPr>
        <w:t xml:space="preserve"> Include details here of who will be responsible for annual reporting if any part of the trial coordination is outsourced. Delete if not applicable. </w:t>
      </w:r>
    </w:p>
    <w:p w14:paraId="1C7094B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CE73FCF" w14:textId="74DD0093" w:rsidR="00475FD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16.2.5</w:t>
      </w:r>
      <w:r>
        <w:rPr>
          <w:rFonts w:cstheme="minorHAnsi"/>
          <w:b/>
          <w:bCs/>
          <w:szCs w:val="22"/>
          <w:lang w:eastAsia="en-GB"/>
        </w:rPr>
        <w:tab/>
        <w:t>Data protection/</w:t>
      </w:r>
      <w:r w:rsidR="00475FDA" w:rsidRPr="004B3BCA">
        <w:rPr>
          <w:rFonts w:cstheme="minorHAnsi"/>
          <w:b/>
          <w:bCs/>
          <w:szCs w:val="22"/>
          <w:lang w:eastAsia="en-GB"/>
        </w:rPr>
        <w:t xml:space="preserve">confidentiality </w:t>
      </w:r>
    </w:p>
    <w:p w14:paraId="26062FDC" w14:textId="77777777" w:rsidR="004B3BCA" w:rsidRPr="004B3BCA" w:rsidRDefault="004B3BCA" w:rsidP="004B3BCA">
      <w:pPr>
        <w:autoSpaceDE w:val="0"/>
        <w:autoSpaceDN w:val="0"/>
        <w:adjustRightInd w:val="0"/>
        <w:spacing w:line="240" w:lineRule="auto"/>
        <w:rPr>
          <w:rFonts w:cstheme="minorHAnsi"/>
          <w:b/>
          <w:bCs/>
          <w:szCs w:val="22"/>
          <w:lang w:eastAsia="en-GB"/>
        </w:rPr>
      </w:pPr>
    </w:p>
    <w:p w14:paraId="6E87A8A3" w14:textId="1DE30308"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16.2.6</w:t>
      </w:r>
      <w:r>
        <w:rPr>
          <w:rFonts w:cstheme="minorHAnsi"/>
          <w:b/>
          <w:bCs/>
          <w:szCs w:val="22"/>
          <w:lang w:eastAsia="en-GB"/>
        </w:rPr>
        <w:tab/>
        <w:t xml:space="preserve">Trial documentation and </w:t>
      </w:r>
      <w:r w:rsidR="00475FDA" w:rsidRPr="004B3BCA">
        <w:rPr>
          <w:rFonts w:cstheme="minorHAnsi"/>
          <w:b/>
          <w:bCs/>
          <w:szCs w:val="22"/>
          <w:lang w:eastAsia="en-GB"/>
        </w:rPr>
        <w:t xml:space="preserve">archiving </w:t>
      </w:r>
    </w:p>
    <w:p w14:paraId="655D5725" w14:textId="3A4D164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sites,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14:paraId="48E50FD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59C4F6A9" w14:textId="0CB02806" w:rsidR="00475FDA" w:rsidRPr="006B6502" w:rsidRDefault="00864F75"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16.3 </w:t>
      </w:r>
      <w:r>
        <w:rPr>
          <w:rFonts w:cstheme="minorHAnsi"/>
          <w:b/>
          <w:bCs/>
          <w:szCs w:val="22"/>
          <w:lang w:eastAsia="en-GB"/>
        </w:rPr>
        <w:tab/>
        <w:t>Appendix 3 – Authorisation of participating s</w:t>
      </w:r>
      <w:r w:rsidR="00475FDA" w:rsidRPr="003C12DB">
        <w:rPr>
          <w:rFonts w:cstheme="minorHAnsi"/>
          <w:b/>
          <w:bCs/>
          <w:szCs w:val="22"/>
          <w:lang w:eastAsia="en-GB"/>
        </w:rPr>
        <w:t xml:space="preserve">ites </w:t>
      </w:r>
    </w:p>
    <w:p w14:paraId="7437A72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 multi-centre trials only).</w:t>
      </w:r>
      <w:proofErr w:type="gramEnd"/>
      <w:r w:rsidRPr="003C12DB">
        <w:rPr>
          <w:rFonts w:cstheme="minorHAnsi"/>
          <w:color w:val="0000FF"/>
          <w:szCs w:val="22"/>
          <w:lang w:eastAsia="en-GB"/>
        </w:rPr>
        <w:t xml:space="preserve"> </w:t>
      </w:r>
    </w:p>
    <w:p w14:paraId="16157E3C"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1987446" w14:textId="5D1C0BC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16.3.1</w:t>
      </w:r>
      <w:r>
        <w:rPr>
          <w:rFonts w:cstheme="minorHAnsi"/>
          <w:b/>
          <w:bCs/>
          <w:szCs w:val="22"/>
          <w:lang w:eastAsia="en-GB"/>
        </w:rPr>
        <w:tab/>
        <w:t>Required d</w:t>
      </w:r>
      <w:r w:rsidR="00475FDA" w:rsidRPr="004B3BCA">
        <w:rPr>
          <w:rFonts w:cstheme="minorHAnsi"/>
          <w:b/>
          <w:bCs/>
          <w:szCs w:val="22"/>
          <w:lang w:eastAsia="en-GB"/>
        </w:rPr>
        <w:t xml:space="preserve">ocumentation </w:t>
      </w:r>
    </w:p>
    <w:p w14:paraId="60B18F4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w:t>
      </w:r>
      <w:proofErr w:type="spellStart"/>
      <w:r w:rsidRPr="004B3BCA">
        <w:rPr>
          <w:rFonts w:asciiTheme="minorHAnsi" w:hAnsiTheme="minorHAnsi" w:cstheme="minorHAnsi"/>
          <w:i w:val="0"/>
          <w:color w:val="0000FF"/>
          <w:spacing w:val="0"/>
          <w:sz w:val="22"/>
          <w:szCs w:val="22"/>
          <w:lang w:eastAsia="en-GB"/>
        </w:rPr>
        <w:t>e.g</w:t>
      </w:r>
      <w:proofErr w:type="spellEnd"/>
      <w:r w:rsidRPr="004B3BCA">
        <w:rPr>
          <w:rFonts w:asciiTheme="minorHAnsi" w:hAnsiTheme="minorHAnsi" w:cstheme="minorHAnsi"/>
          <w:i w:val="0"/>
          <w:color w:val="0000FF"/>
          <w:spacing w:val="0"/>
          <w:sz w:val="22"/>
          <w:szCs w:val="22"/>
          <w:lang w:eastAsia="en-GB"/>
        </w:rPr>
        <w:t xml:space="preserve"> CVs of the research team, laboratory reference ranges, etc.). </w:t>
      </w:r>
    </w:p>
    <w:p w14:paraId="16D2553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34D5A71"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E1BB7DC" w14:textId="4F4DBF95"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16.3.2</w:t>
      </w:r>
      <w:r>
        <w:rPr>
          <w:rFonts w:cstheme="minorHAnsi"/>
          <w:b/>
          <w:bCs/>
          <w:szCs w:val="22"/>
          <w:lang w:eastAsia="en-GB"/>
        </w:rPr>
        <w:tab/>
      </w:r>
      <w:r w:rsidR="00475FDA" w:rsidRPr="004B3BCA">
        <w:rPr>
          <w:rFonts w:cstheme="minorHAnsi"/>
          <w:b/>
          <w:bCs/>
          <w:szCs w:val="22"/>
          <w:lang w:eastAsia="en-GB"/>
        </w:rPr>
        <w:t xml:space="preserve">Procedure for initiating/opening a new site </w:t>
      </w:r>
    </w:p>
    <w:p w14:paraId="28693217"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on when, how and who will perform the initiation and the release of drug to the participating sites. </w:t>
      </w:r>
    </w:p>
    <w:p w14:paraId="66B3548D"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08BF87E8" w14:textId="27B8661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16.3.3</w:t>
      </w:r>
      <w:r>
        <w:rPr>
          <w:rFonts w:cstheme="minorHAnsi"/>
          <w:b/>
          <w:bCs/>
          <w:szCs w:val="22"/>
          <w:lang w:eastAsia="en-GB"/>
        </w:rPr>
        <w:tab/>
        <w:t>Principal Investigator r</w:t>
      </w:r>
      <w:r w:rsidR="00475FDA" w:rsidRPr="004B3BCA">
        <w:rPr>
          <w:rFonts w:cstheme="minorHAnsi"/>
          <w:b/>
          <w:bCs/>
          <w:szCs w:val="22"/>
          <w:lang w:eastAsia="en-GB"/>
        </w:rPr>
        <w:t xml:space="preserve">esponsibilities </w:t>
      </w:r>
    </w:p>
    <w:p w14:paraId="36CD8B3A" w14:textId="24DA0345"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The PI’s legal responsibilities will be listed in the Participati</w:t>
      </w:r>
      <w:r w:rsidR="004B3BCA">
        <w:rPr>
          <w:rFonts w:asciiTheme="minorHAnsi" w:hAnsiTheme="minorHAnsi" w:cstheme="minorHAnsi"/>
          <w:i w:val="0"/>
          <w:color w:val="0000FF"/>
          <w:spacing w:val="0"/>
          <w:sz w:val="22"/>
          <w:szCs w:val="22"/>
          <w:lang w:eastAsia="en-GB"/>
        </w:rPr>
        <w:t xml:space="preserve">ng Site Agreement, but it is a </w:t>
      </w:r>
      <w:r w:rsidRPr="004B3BCA">
        <w:rPr>
          <w:rFonts w:asciiTheme="minorHAnsi" w:hAnsiTheme="minorHAnsi" w:cstheme="minorHAnsi"/>
          <w:i w:val="0"/>
          <w:color w:val="0000FF"/>
          <w:spacing w:val="0"/>
          <w:sz w:val="22"/>
          <w:szCs w:val="22"/>
          <w:lang w:eastAsia="en-GB"/>
        </w:rPr>
        <w:t>good idea to highlight here what you expect of your PI as th</w:t>
      </w:r>
      <w:r w:rsidR="004B3BCA">
        <w:rPr>
          <w:rFonts w:asciiTheme="minorHAnsi" w:hAnsiTheme="minorHAnsi" w:cstheme="minorHAnsi"/>
          <w:i w:val="0"/>
          <w:color w:val="0000FF"/>
          <w:spacing w:val="0"/>
          <w:sz w:val="22"/>
          <w:szCs w:val="22"/>
          <w:lang w:eastAsia="en-GB"/>
        </w:rPr>
        <w:t xml:space="preserve">ey will often see the protocol </w:t>
      </w:r>
      <w:r w:rsidRPr="004B3BCA">
        <w:rPr>
          <w:rFonts w:asciiTheme="minorHAnsi" w:hAnsiTheme="minorHAnsi" w:cstheme="minorHAnsi"/>
          <w:i w:val="0"/>
          <w:color w:val="0000FF"/>
          <w:spacing w:val="0"/>
          <w:sz w:val="22"/>
          <w:szCs w:val="22"/>
          <w:lang w:eastAsia="en-GB"/>
        </w:rPr>
        <w:t>long before the site agreement is reviewed/signed. For example, thei</w:t>
      </w:r>
      <w:r w:rsidR="004B3BCA">
        <w:rPr>
          <w:rFonts w:asciiTheme="minorHAnsi" w:hAnsiTheme="minorHAnsi" w:cstheme="minorHAnsi"/>
          <w:i w:val="0"/>
          <w:color w:val="0000FF"/>
          <w:spacing w:val="0"/>
          <w:sz w:val="22"/>
          <w:szCs w:val="22"/>
          <w:lang w:eastAsia="en-GB"/>
        </w:rPr>
        <w:t xml:space="preserve">r attendance at the initiation </w:t>
      </w:r>
      <w:r w:rsidRPr="004B3BCA">
        <w:rPr>
          <w:rFonts w:asciiTheme="minorHAnsi" w:hAnsiTheme="minorHAnsi" w:cstheme="minorHAnsi"/>
          <w:i w:val="0"/>
          <w:color w:val="0000FF"/>
          <w:spacing w:val="0"/>
          <w:sz w:val="22"/>
          <w:szCs w:val="22"/>
          <w:lang w:eastAsia="en-GB"/>
        </w:rPr>
        <w:t>meeting/teleconference, training of new members of the tria</w:t>
      </w:r>
      <w:r w:rsidR="004B3BCA">
        <w:rPr>
          <w:rFonts w:asciiTheme="minorHAnsi" w:hAnsiTheme="minorHAnsi" w:cstheme="minorHAnsi"/>
          <w:i w:val="0"/>
          <w:color w:val="0000FF"/>
          <w:spacing w:val="0"/>
          <w:sz w:val="22"/>
          <w:szCs w:val="22"/>
          <w:lang w:eastAsia="en-GB"/>
        </w:rPr>
        <w:t xml:space="preserve">l team in the protocol and its </w:t>
      </w:r>
      <w:r w:rsidRPr="004B3BCA">
        <w:rPr>
          <w:rFonts w:asciiTheme="minorHAnsi" w:hAnsiTheme="minorHAnsi" w:cstheme="minorHAnsi"/>
          <w:i w:val="0"/>
          <w:color w:val="0000FF"/>
          <w:spacing w:val="0"/>
          <w:sz w:val="22"/>
          <w:szCs w:val="22"/>
          <w:lang w:eastAsia="en-GB"/>
        </w:rPr>
        <w:t>procedures, ensuring that the ISF is accurately maintained, dissemin</w:t>
      </w:r>
      <w:r w:rsidR="004B3BCA">
        <w:rPr>
          <w:rFonts w:asciiTheme="minorHAnsi" w:hAnsiTheme="minorHAnsi" w:cstheme="minorHAnsi"/>
          <w:i w:val="0"/>
          <w:color w:val="0000FF"/>
          <w:spacing w:val="0"/>
          <w:sz w:val="22"/>
          <w:szCs w:val="22"/>
          <w:lang w:eastAsia="en-GB"/>
        </w:rPr>
        <w:t xml:space="preserve">ation of important </w:t>
      </w:r>
      <w:r w:rsidRPr="004B3BCA">
        <w:rPr>
          <w:rFonts w:asciiTheme="minorHAnsi" w:hAnsiTheme="minorHAnsi" w:cstheme="minorHAnsi"/>
          <w:i w:val="0"/>
          <w:color w:val="0000FF"/>
          <w:spacing w:val="0"/>
          <w:sz w:val="22"/>
          <w:szCs w:val="22"/>
          <w:lang w:eastAsia="en-GB"/>
        </w:rPr>
        <w:t xml:space="preserve">safety or trial related information to all stakeholders within their site, safety reporting </w:t>
      </w:r>
      <w:r w:rsidRPr="004B3BCA">
        <w:rPr>
          <w:rFonts w:asciiTheme="minorHAnsi" w:hAnsiTheme="minorHAnsi" w:cstheme="minorHAnsi"/>
          <w:i w:val="0"/>
          <w:color w:val="0000FF"/>
          <w:spacing w:val="0"/>
          <w:sz w:val="22"/>
          <w:szCs w:val="22"/>
          <w:lang w:eastAsia="en-GB"/>
        </w:rPr>
        <w:tab/>
        <w:t>within the timelines etc.</w:t>
      </w: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683120F2" w:rsidR="00475FDA" w:rsidRDefault="00475FDA" w:rsidP="004B3BCA">
      <w:pPr>
        <w:spacing w:line="240" w:lineRule="auto"/>
        <w:rPr>
          <w:rFonts w:cstheme="minorHAnsi"/>
          <w:b/>
          <w:bCs/>
          <w:szCs w:val="22"/>
          <w:lang w:eastAsia="en-GB"/>
        </w:rPr>
      </w:pPr>
      <w:r w:rsidRPr="003C12DB">
        <w:rPr>
          <w:rFonts w:cstheme="minorHAnsi"/>
          <w:b/>
          <w:szCs w:val="22"/>
          <w:lang w:eastAsia="en-GB"/>
        </w:rPr>
        <w:t>16.4</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Appendix 4 – Schedule of Procedures</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14:paraId="783ED491" w14:textId="77777777" w:rsidTr="004B3BCA">
        <w:trPr>
          <w:trHeight w:val="454"/>
        </w:trPr>
        <w:tc>
          <w:tcPr>
            <w:tcW w:w="2815" w:type="dxa"/>
            <w:vMerge/>
          </w:tcPr>
          <w:p w14:paraId="00111F97" w14:textId="77777777" w:rsidR="00475FDA" w:rsidRPr="003C12DB" w:rsidRDefault="00475FDA" w:rsidP="003802A1">
            <w:pPr>
              <w:spacing w:line="240" w:lineRule="auto"/>
              <w:rPr>
                <w:rFonts w:cstheme="minorHAnsi"/>
                <w:b/>
                <w:iCs/>
                <w:color w:val="0000FF"/>
                <w:szCs w:val="22"/>
              </w:rPr>
            </w:pPr>
          </w:p>
        </w:tc>
        <w:tc>
          <w:tcPr>
            <w:tcW w:w="1546" w:type="dxa"/>
            <w:vAlign w:val="center"/>
          </w:tcPr>
          <w:p w14:paraId="2BF59F20"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14:paraId="086831E2"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14:paraId="204E55D0"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77777777" w:rsidR="00475FDA" w:rsidRPr="003C12DB" w:rsidRDefault="00475FDA" w:rsidP="003802A1">
            <w:pPr>
              <w:spacing w:line="240" w:lineRule="auto"/>
              <w:rPr>
                <w:rFonts w:cstheme="minorHAnsi"/>
                <w:bCs/>
                <w:color w:val="0000FF"/>
                <w:szCs w:val="22"/>
              </w:rPr>
            </w:pP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77777777" w:rsidR="00475FDA" w:rsidRPr="003C12DB" w:rsidRDefault="00475FDA" w:rsidP="003802A1">
            <w:pPr>
              <w:spacing w:line="240" w:lineRule="auto"/>
              <w:rPr>
                <w:rFonts w:cstheme="minorHAnsi"/>
                <w:bCs/>
                <w:color w:val="0000FF"/>
                <w:szCs w:val="22"/>
              </w:rPr>
            </w:pPr>
          </w:p>
        </w:tc>
        <w:tc>
          <w:tcPr>
            <w:tcW w:w="1560" w:type="dxa"/>
            <w:vAlign w:val="center"/>
          </w:tcPr>
          <w:p w14:paraId="5C87CF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77777777" w:rsidR="00475FDA" w:rsidRPr="003C12DB" w:rsidRDefault="00475FDA" w:rsidP="003802A1">
            <w:pPr>
              <w:spacing w:line="240" w:lineRule="auto"/>
              <w:rPr>
                <w:rFonts w:cstheme="minorHAnsi"/>
                <w:bCs/>
                <w:color w:val="0000FF"/>
                <w:szCs w:val="22"/>
              </w:rPr>
            </w:pPr>
          </w:p>
        </w:tc>
        <w:tc>
          <w:tcPr>
            <w:tcW w:w="1560" w:type="dxa"/>
            <w:vAlign w:val="center"/>
          </w:tcPr>
          <w:p w14:paraId="766A2A54"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77777777" w:rsidR="00475FDA" w:rsidRPr="003C12DB" w:rsidRDefault="00475FDA" w:rsidP="003802A1">
            <w:pPr>
              <w:spacing w:line="240" w:lineRule="auto"/>
              <w:rPr>
                <w:rFonts w:cstheme="minorHAnsi"/>
                <w:bCs/>
                <w:color w:val="0000FF"/>
                <w:szCs w:val="22"/>
              </w:rPr>
            </w:pPr>
          </w:p>
        </w:tc>
        <w:tc>
          <w:tcPr>
            <w:tcW w:w="1560" w:type="dxa"/>
            <w:vAlign w:val="center"/>
          </w:tcPr>
          <w:p w14:paraId="6F8ADB2B" w14:textId="77777777" w:rsidR="00475FDA" w:rsidRPr="003C12DB" w:rsidRDefault="00475FDA" w:rsidP="003802A1">
            <w:pPr>
              <w:spacing w:line="240" w:lineRule="auto"/>
              <w:rPr>
                <w:rFonts w:cstheme="minorHAnsi"/>
                <w:bCs/>
                <w:color w:val="0000FF"/>
                <w:szCs w:val="22"/>
              </w:rPr>
            </w:pPr>
          </w:p>
        </w:tc>
        <w:tc>
          <w:tcPr>
            <w:tcW w:w="1417" w:type="dxa"/>
            <w:vAlign w:val="center"/>
          </w:tcPr>
          <w:p w14:paraId="3D06EBD8" w14:textId="77777777" w:rsidR="00475FDA" w:rsidRPr="003C12DB" w:rsidRDefault="00475FDA" w:rsidP="003802A1">
            <w:pPr>
              <w:spacing w:line="240" w:lineRule="auto"/>
              <w:rPr>
                <w:rFonts w:cstheme="minorHAnsi"/>
                <w:bCs/>
                <w:color w:val="0000FF"/>
                <w:szCs w:val="22"/>
              </w:rPr>
            </w:pPr>
          </w:p>
        </w:tc>
        <w:tc>
          <w:tcPr>
            <w:tcW w:w="1418" w:type="dxa"/>
            <w:vAlign w:val="center"/>
          </w:tcPr>
          <w:p w14:paraId="4D92949C" w14:textId="77777777" w:rsidR="00475FDA" w:rsidRPr="003C12DB" w:rsidRDefault="00475FDA" w:rsidP="003802A1">
            <w:pPr>
              <w:spacing w:line="240" w:lineRule="auto"/>
              <w:rPr>
                <w:rFonts w:cstheme="minorHAnsi"/>
                <w:bCs/>
                <w:color w:val="0000FF"/>
                <w:szCs w:val="22"/>
              </w:rPr>
            </w:pPr>
          </w:p>
        </w:tc>
      </w:tr>
      <w:tr w:rsidR="004B3BCA" w:rsidRPr="003C12DB" w14:paraId="01DA182C" w14:textId="77777777" w:rsidTr="004B3BCA">
        <w:trPr>
          <w:trHeight w:val="454"/>
        </w:trPr>
        <w:tc>
          <w:tcPr>
            <w:tcW w:w="2815" w:type="dxa"/>
            <w:vAlign w:val="center"/>
          </w:tcPr>
          <w:p w14:paraId="64ACC8D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14:paraId="53A1A0D8" w14:textId="77777777" w:rsidR="00475FDA" w:rsidRPr="003C12DB" w:rsidRDefault="00475FDA" w:rsidP="003802A1">
            <w:pPr>
              <w:spacing w:line="240" w:lineRule="auto"/>
              <w:rPr>
                <w:rFonts w:cstheme="minorHAnsi"/>
                <w:bCs/>
                <w:color w:val="0000FF"/>
                <w:szCs w:val="22"/>
              </w:rPr>
            </w:pPr>
          </w:p>
        </w:tc>
        <w:tc>
          <w:tcPr>
            <w:tcW w:w="1417" w:type="dxa"/>
            <w:vAlign w:val="center"/>
          </w:tcPr>
          <w:p w14:paraId="7AA455E8" w14:textId="77777777" w:rsidR="00475FDA" w:rsidRPr="003C12DB" w:rsidRDefault="00475FDA" w:rsidP="003802A1">
            <w:pPr>
              <w:spacing w:line="240" w:lineRule="auto"/>
              <w:rPr>
                <w:rFonts w:cstheme="minorHAnsi"/>
                <w:bCs/>
                <w:color w:val="0000FF"/>
                <w:szCs w:val="22"/>
              </w:rPr>
            </w:pPr>
          </w:p>
        </w:tc>
        <w:tc>
          <w:tcPr>
            <w:tcW w:w="1560" w:type="dxa"/>
            <w:vAlign w:val="center"/>
          </w:tcPr>
          <w:p w14:paraId="0D80A483"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33F9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33F96666" w14:textId="77777777" w:rsidR="00475FDA" w:rsidRPr="003C12DB" w:rsidRDefault="00475FDA" w:rsidP="003802A1">
            <w:pPr>
              <w:spacing w:line="240" w:lineRule="auto"/>
              <w:rPr>
                <w:rFonts w:cstheme="minorHAnsi"/>
                <w:bCs/>
                <w:color w:val="0000FF"/>
                <w:szCs w:val="22"/>
              </w:rPr>
            </w:pPr>
          </w:p>
        </w:tc>
      </w:tr>
      <w:tr w:rsidR="004B3BCA" w:rsidRPr="003C12DB" w14:paraId="261D18B9" w14:textId="77777777" w:rsidTr="004B3BCA">
        <w:trPr>
          <w:trHeight w:val="454"/>
        </w:trPr>
        <w:tc>
          <w:tcPr>
            <w:tcW w:w="2815" w:type="dxa"/>
            <w:vAlign w:val="center"/>
          </w:tcPr>
          <w:p w14:paraId="26DDFD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w:t>
            </w:r>
            <w:proofErr w:type="spellStart"/>
            <w:r w:rsidRPr="003C12DB">
              <w:rPr>
                <w:rFonts w:cstheme="minorHAnsi"/>
                <w:color w:val="0000FF"/>
                <w:szCs w:val="22"/>
                <w:lang w:val="en-US"/>
              </w:rPr>
              <w:t>etc</w:t>
            </w:r>
            <w:proofErr w:type="spellEnd"/>
            <w:r w:rsidRPr="003C12DB">
              <w:rPr>
                <w:rFonts w:cstheme="minorHAnsi"/>
                <w:color w:val="0000FF"/>
                <w:szCs w:val="22"/>
                <w:lang w:val="en-US"/>
              </w:rPr>
              <w:t xml:space="preserve">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14:paraId="2D5481C2" w14:textId="77777777" w:rsidR="00475FDA" w:rsidRPr="003C12DB" w:rsidRDefault="00475FDA" w:rsidP="003802A1">
            <w:pPr>
              <w:spacing w:line="240" w:lineRule="auto"/>
              <w:rPr>
                <w:rFonts w:cstheme="minorHAnsi"/>
                <w:bCs/>
                <w:color w:val="0000FF"/>
                <w:szCs w:val="22"/>
              </w:rPr>
            </w:pPr>
          </w:p>
        </w:tc>
        <w:tc>
          <w:tcPr>
            <w:tcW w:w="1417" w:type="dxa"/>
            <w:vAlign w:val="center"/>
          </w:tcPr>
          <w:p w14:paraId="1E02CC2A" w14:textId="77777777" w:rsidR="00475FDA" w:rsidRPr="003C12DB" w:rsidRDefault="00475FDA" w:rsidP="003802A1">
            <w:pPr>
              <w:spacing w:line="240" w:lineRule="auto"/>
              <w:rPr>
                <w:rFonts w:cstheme="minorHAnsi"/>
                <w:bCs/>
                <w:color w:val="0000FF"/>
                <w:szCs w:val="22"/>
              </w:rPr>
            </w:pPr>
          </w:p>
        </w:tc>
        <w:tc>
          <w:tcPr>
            <w:tcW w:w="1560" w:type="dxa"/>
            <w:vAlign w:val="center"/>
          </w:tcPr>
          <w:p w14:paraId="6C5F352E"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882252"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9959F6" w14:textId="77777777" w:rsidR="00475FDA" w:rsidRPr="003C12DB" w:rsidRDefault="00475FDA" w:rsidP="003802A1">
            <w:pPr>
              <w:spacing w:line="240" w:lineRule="auto"/>
              <w:rPr>
                <w:rFonts w:cstheme="minorHAnsi"/>
                <w:bCs/>
                <w:color w:val="0000FF"/>
                <w:szCs w:val="22"/>
              </w:rPr>
            </w:pPr>
          </w:p>
        </w:tc>
      </w:tr>
      <w:tr w:rsidR="004B3BCA" w:rsidRPr="003C12DB" w14:paraId="5C5D2AD7" w14:textId="77777777" w:rsidTr="004B3BCA">
        <w:trPr>
          <w:trHeight w:val="454"/>
        </w:trPr>
        <w:tc>
          <w:tcPr>
            <w:tcW w:w="2815" w:type="dxa"/>
            <w:vAlign w:val="center"/>
          </w:tcPr>
          <w:p w14:paraId="454A295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3802A1">
            <w:pPr>
              <w:spacing w:line="240" w:lineRule="auto"/>
              <w:rPr>
                <w:rFonts w:cstheme="minorHAnsi"/>
                <w:bCs/>
                <w:color w:val="0000FF"/>
                <w:szCs w:val="22"/>
              </w:rPr>
            </w:pPr>
          </w:p>
        </w:tc>
        <w:tc>
          <w:tcPr>
            <w:tcW w:w="1418" w:type="dxa"/>
            <w:vAlign w:val="center"/>
          </w:tcPr>
          <w:p w14:paraId="5CAC62F5" w14:textId="77777777" w:rsidR="00475FDA" w:rsidRPr="003C12DB" w:rsidRDefault="00475FDA" w:rsidP="003802A1">
            <w:pPr>
              <w:spacing w:line="240" w:lineRule="auto"/>
              <w:rPr>
                <w:rFonts w:cstheme="minorHAnsi"/>
                <w:bCs/>
                <w:color w:val="0000FF"/>
                <w:szCs w:val="22"/>
              </w:rPr>
            </w:pPr>
          </w:p>
        </w:tc>
      </w:tr>
      <w:tr w:rsidR="004B3BCA" w:rsidRPr="003C12DB" w14:paraId="386E307F" w14:textId="77777777" w:rsidTr="004B3BCA">
        <w:trPr>
          <w:trHeight w:val="454"/>
        </w:trPr>
        <w:tc>
          <w:tcPr>
            <w:tcW w:w="2815" w:type="dxa"/>
            <w:vAlign w:val="center"/>
          </w:tcPr>
          <w:p w14:paraId="7D41722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77777777" w:rsidR="00475FDA" w:rsidRPr="003C12DB" w:rsidRDefault="00475FDA" w:rsidP="003802A1">
            <w:pPr>
              <w:spacing w:line="240" w:lineRule="auto"/>
              <w:rPr>
                <w:rFonts w:cstheme="minorHAnsi"/>
                <w:bCs/>
                <w:color w:val="0000FF"/>
                <w:szCs w:val="22"/>
              </w:rPr>
            </w:pP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r w:rsidR="004B3BCA" w:rsidRPr="003C12DB" w14:paraId="5D138DE7" w14:textId="77777777" w:rsidTr="004B3BCA">
        <w:trPr>
          <w:trHeight w:val="454"/>
        </w:trPr>
        <w:tc>
          <w:tcPr>
            <w:tcW w:w="2815" w:type="dxa"/>
            <w:vAlign w:val="center"/>
          </w:tcPr>
          <w:p w14:paraId="7647392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14:paraId="2569404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1D4926D" w14:textId="77777777" w:rsidR="00475FDA" w:rsidRPr="003C12DB" w:rsidRDefault="00475FDA" w:rsidP="003802A1">
            <w:pPr>
              <w:spacing w:line="240" w:lineRule="auto"/>
              <w:rPr>
                <w:rFonts w:cstheme="minorHAnsi"/>
                <w:bCs/>
                <w:color w:val="0000FF"/>
                <w:szCs w:val="22"/>
              </w:rPr>
            </w:pPr>
          </w:p>
        </w:tc>
        <w:tc>
          <w:tcPr>
            <w:tcW w:w="1560" w:type="dxa"/>
            <w:vAlign w:val="center"/>
          </w:tcPr>
          <w:p w14:paraId="6302523C" w14:textId="77777777" w:rsidR="00475FDA" w:rsidRPr="003C12DB" w:rsidRDefault="00475FDA" w:rsidP="003802A1">
            <w:pPr>
              <w:spacing w:line="240" w:lineRule="auto"/>
              <w:rPr>
                <w:rFonts w:cstheme="minorHAnsi"/>
                <w:bCs/>
                <w:color w:val="0000FF"/>
                <w:szCs w:val="22"/>
              </w:rPr>
            </w:pPr>
          </w:p>
        </w:tc>
        <w:tc>
          <w:tcPr>
            <w:tcW w:w="1417" w:type="dxa"/>
            <w:vAlign w:val="center"/>
          </w:tcPr>
          <w:p w14:paraId="6B19C4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6963F9F" w14:textId="77777777" w:rsidR="00475FDA" w:rsidRPr="003C12DB" w:rsidRDefault="00475FDA" w:rsidP="003802A1">
            <w:pPr>
              <w:spacing w:line="240" w:lineRule="auto"/>
              <w:rPr>
                <w:rFonts w:cstheme="minorHAnsi"/>
                <w:bCs/>
                <w:color w:val="0000FF"/>
                <w:szCs w:val="22"/>
              </w:rPr>
            </w:pPr>
          </w:p>
        </w:tc>
      </w:tr>
      <w:tr w:rsidR="004B3BCA" w:rsidRPr="003C12DB" w14:paraId="6EF63ECE" w14:textId="77777777" w:rsidTr="004B3BCA">
        <w:trPr>
          <w:trHeight w:val="454"/>
        </w:trPr>
        <w:tc>
          <w:tcPr>
            <w:tcW w:w="2815" w:type="dxa"/>
            <w:vAlign w:val="center"/>
          </w:tcPr>
          <w:p w14:paraId="5237BA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14:paraId="3EF1E3B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0BA174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E1D0924" w14:textId="77777777" w:rsidR="00475FDA" w:rsidRPr="003C12DB" w:rsidRDefault="00475FDA" w:rsidP="003802A1">
            <w:pPr>
              <w:spacing w:line="240" w:lineRule="auto"/>
              <w:rPr>
                <w:rFonts w:cstheme="minorHAnsi"/>
                <w:bCs/>
                <w:color w:val="0000FF"/>
                <w:szCs w:val="22"/>
              </w:rPr>
            </w:pPr>
          </w:p>
        </w:tc>
        <w:tc>
          <w:tcPr>
            <w:tcW w:w="1417" w:type="dxa"/>
            <w:vAlign w:val="center"/>
          </w:tcPr>
          <w:p w14:paraId="1AF482F2" w14:textId="77777777" w:rsidR="00475FDA" w:rsidRPr="003C12DB" w:rsidRDefault="00475FDA" w:rsidP="003802A1">
            <w:pPr>
              <w:spacing w:line="240" w:lineRule="auto"/>
              <w:rPr>
                <w:rFonts w:cstheme="minorHAnsi"/>
                <w:bCs/>
                <w:color w:val="0000FF"/>
                <w:szCs w:val="22"/>
              </w:rPr>
            </w:pPr>
          </w:p>
        </w:tc>
        <w:tc>
          <w:tcPr>
            <w:tcW w:w="1418" w:type="dxa"/>
            <w:vAlign w:val="center"/>
          </w:tcPr>
          <w:p w14:paraId="315041BA" w14:textId="77777777" w:rsidR="00475FDA" w:rsidRPr="003C12DB" w:rsidRDefault="00475FDA" w:rsidP="003802A1">
            <w:pPr>
              <w:spacing w:line="240" w:lineRule="auto"/>
              <w:rPr>
                <w:rFonts w:cstheme="minorHAnsi"/>
                <w:bCs/>
                <w:color w:val="0000FF"/>
                <w:szCs w:val="22"/>
              </w:rPr>
            </w:pPr>
          </w:p>
        </w:tc>
      </w:tr>
      <w:tr w:rsidR="004B3BCA" w:rsidRPr="003C12DB" w14:paraId="710FDE63" w14:textId="77777777" w:rsidTr="004B3BCA">
        <w:trPr>
          <w:trHeight w:val="454"/>
        </w:trPr>
        <w:tc>
          <w:tcPr>
            <w:tcW w:w="2815" w:type="dxa"/>
            <w:vAlign w:val="center"/>
          </w:tcPr>
          <w:p w14:paraId="77D454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14:paraId="27BC9ED5" w14:textId="77777777" w:rsidR="00475FDA" w:rsidRPr="003C12DB" w:rsidRDefault="00475FDA" w:rsidP="003802A1">
            <w:pPr>
              <w:spacing w:line="240" w:lineRule="auto"/>
              <w:rPr>
                <w:rFonts w:cstheme="minorHAnsi"/>
                <w:bCs/>
                <w:color w:val="0000FF"/>
                <w:szCs w:val="22"/>
              </w:rPr>
            </w:pPr>
          </w:p>
        </w:tc>
        <w:tc>
          <w:tcPr>
            <w:tcW w:w="1417" w:type="dxa"/>
            <w:vAlign w:val="center"/>
          </w:tcPr>
          <w:p w14:paraId="0A2623B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43561F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FB76C7"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087F7E" w14:textId="77777777" w:rsidR="00475FDA" w:rsidRPr="003C12DB" w:rsidRDefault="00475FDA" w:rsidP="003802A1">
            <w:pPr>
              <w:spacing w:line="240" w:lineRule="auto"/>
              <w:rPr>
                <w:rFonts w:cstheme="minorHAnsi"/>
                <w:bCs/>
                <w:color w:val="0000FF"/>
                <w:szCs w:val="22"/>
              </w:rPr>
            </w:pPr>
          </w:p>
        </w:tc>
      </w:tr>
      <w:tr w:rsidR="004B3BCA" w:rsidRPr="003C12DB" w14:paraId="60A71F6C" w14:textId="77777777" w:rsidTr="004B3BCA">
        <w:trPr>
          <w:trHeight w:val="454"/>
        </w:trPr>
        <w:tc>
          <w:tcPr>
            <w:tcW w:w="2815" w:type="dxa"/>
            <w:vAlign w:val="center"/>
          </w:tcPr>
          <w:p w14:paraId="08D35F1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14:paraId="2FF4018C"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EC2BEE" w14:textId="77777777" w:rsidR="00475FDA" w:rsidRPr="003C12DB" w:rsidRDefault="00475FDA" w:rsidP="003802A1">
            <w:pPr>
              <w:spacing w:line="240" w:lineRule="auto"/>
              <w:rPr>
                <w:rFonts w:cstheme="minorHAnsi"/>
                <w:bCs/>
                <w:color w:val="0000FF"/>
                <w:szCs w:val="22"/>
              </w:rPr>
            </w:pPr>
          </w:p>
        </w:tc>
        <w:tc>
          <w:tcPr>
            <w:tcW w:w="1560" w:type="dxa"/>
            <w:vAlign w:val="center"/>
          </w:tcPr>
          <w:p w14:paraId="055E1B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0657DFD7" w14:textId="77777777" w:rsidR="00475FDA" w:rsidRPr="003C12DB" w:rsidRDefault="00475FDA" w:rsidP="003802A1">
            <w:pPr>
              <w:spacing w:line="240" w:lineRule="auto"/>
              <w:rPr>
                <w:rFonts w:cstheme="minorHAnsi"/>
                <w:bCs/>
                <w:color w:val="0000FF"/>
                <w:szCs w:val="22"/>
              </w:rPr>
            </w:pPr>
          </w:p>
        </w:tc>
        <w:tc>
          <w:tcPr>
            <w:tcW w:w="1418" w:type="dxa"/>
            <w:vAlign w:val="center"/>
          </w:tcPr>
          <w:p w14:paraId="7432EC7B" w14:textId="77777777" w:rsidR="00475FDA" w:rsidRPr="003C12DB" w:rsidRDefault="00475FDA" w:rsidP="003802A1">
            <w:pPr>
              <w:spacing w:line="240" w:lineRule="auto"/>
              <w:rPr>
                <w:rFonts w:cstheme="minorHAnsi"/>
                <w:bCs/>
                <w:color w:val="0000FF"/>
                <w:szCs w:val="22"/>
              </w:rPr>
            </w:pPr>
          </w:p>
        </w:tc>
      </w:tr>
      <w:tr w:rsidR="004B3BCA" w:rsidRPr="003C12DB" w14:paraId="4430C5F9" w14:textId="77777777" w:rsidTr="004B3BCA">
        <w:trPr>
          <w:trHeight w:val="454"/>
        </w:trPr>
        <w:tc>
          <w:tcPr>
            <w:tcW w:w="2815" w:type="dxa"/>
            <w:vAlign w:val="center"/>
          </w:tcPr>
          <w:p w14:paraId="066D4C1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14:paraId="2A0C46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33FC4EC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1678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D0B0F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1C5356AC" w14:textId="77777777" w:rsidR="00475FDA" w:rsidRPr="003C12DB" w:rsidRDefault="00475FDA" w:rsidP="003802A1">
            <w:pPr>
              <w:spacing w:line="240" w:lineRule="auto"/>
              <w:rPr>
                <w:rFonts w:cstheme="minorHAnsi"/>
                <w:bCs/>
                <w:color w:val="0000FF"/>
                <w:szCs w:val="22"/>
              </w:rPr>
            </w:pPr>
          </w:p>
        </w:tc>
      </w:tr>
      <w:tr w:rsidR="004B3BCA" w:rsidRPr="003C12DB" w14:paraId="3373CF69" w14:textId="77777777" w:rsidTr="004B3BCA">
        <w:trPr>
          <w:trHeight w:val="454"/>
        </w:trPr>
        <w:tc>
          <w:tcPr>
            <w:tcW w:w="2815" w:type="dxa"/>
            <w:vAlign w:val="center"/>
          </w:tcPr>
          <w:p w14:paraId="1E27B1D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73DEF4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4B599952" w14:textId="77777777" w:rsidR="00475FDA" w:rsidRPr="003C12DB" w:rsidRDefault="00475FDA" w:rsidP="003802A1">
            <w:pPr>
              <w:spacing w:line="240" w:lineRule="auto"/>
              <w:rPr>
                <w:rFonts w:cstheme="minorHAnsi"/>
                <w:bCs/>
                <w:color w:val="0000FF"/>
                <w:szCs w:val="22"/>
              </w:rPr>
            </w:pPr>
          </w:p>
        </w:tc>
        <w:tc>
          <w:tcPr>
            <w:tcW w:w="1560" w:type="dxa"/>
            <w:vAlign w:val="center"/>
          </w:tcPr>
          <w:p w14:paraId="475BCA9C"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8AB20" w14:textId="77777777" w:rsidR="00475FDA" w:rsidRPr="003C12DB" w:rsidRDefault="00475FDA" w:rsidP="003802A1">
            <w:pPr>
              <w:spacing w:line="240" w:lineRule="auto"/>
              <w:rPr>
                <w:rFonts w:cstheme="minorHAnsi"/>
                <w:bCs/>
                <w:color w:val="0000FF"/>
                <w:szCs w:val="22"/>
              </w:rPr>
            </w:pPr>
          </w:p>
        </w:tc>
        <w:tc>
          <w:tcPr>
            <w:tcW w:w="1418" w:type="dxa"/>
            <w:vAlign w:val="center"/>
          </w:tcPr>
          <w:p w14:paraId="5B49A60B" w14:textId="77777777" w:rsidR="00475FDA" w:rsidRPr="003C12DB" w:rsidRDefault="00475FDA" w:rsidP="003802A1">
            <w:pPr>
              <w:spacing w:line="240" w:lineRule="auto"/>
              <w:rPr>
                <w:rFonts w:cstheme="minorHAnsi"/>
                <w:bCs/>
                <w:color w:val="0000FF"/>
                <w:szCs w:val="22"/>
              </w:rPr>
            </w:pPr>
          </w:p>
        </w:tc>
      </w:tr>
      <w:tr w:rsidR="004B3BCA" w:rsidRPr="003C12DB" w14:paraId="3582D7F5" w14:textId="77777777" w:rsidTr="004B3BCA">
        <w:trPr>
          <w:trHeight w:val="454"/>
        </w:trPr>
        <w:tc>
          <w:tcPr>
            <w:tcW w:w="2815" w:type="dxa"/>
            <w:vAlign w:val="center"/>
          </w:tcPr>
          <w:p w14:paraId="7CE8B9B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0728D79B" w14:textId="77777777" w:rsidR="00475FDA" w:rsidRPr="003C12DB" w:rsidRDefault="00475FDA" w:rsidP="003802A1">
            <w:pPr>
              <w:spacing w:line="240" w:lineRule="auto"/>
              <w:rPr>
                <w:rFonts w:cstheme="minorHAnsi"/>
                <w:bCs/>
                <w:color w:val="0000FF"/>
                <w:szCs w:val="22"/>
              </w:rPr>
            </w:pPr>
          </w:p>
        </w:tc>
        <w:tc>
          <w:tcPr>
            <w:tcW w:w="1417" w:type="dxa"/>
            <w:vAlign w:val="center"/>
          </w:tcPr>
          <w:p w14:paraId="44E40530" w14:textId="77777777" w:rsidR="00475FDA" w:rsidRPr="003C12DB" w:rsidRDefault="00475FDA" w:rsidP="003802A1">
            <w:pPr>
              <w:spacing w:line="240" w:lineRule="auto"/>
              <w:rPr>
                <w:rFonts w:cstheme="minorHAnsi"/>
                <w:bCs/>
                <w:color w:val="0000FF"/>
                <w:szCs w:val="22"/>
              </w:rPr>
            </w:pPr>
          </w:p>
        </w:tc>
        <w:tc>
          <w:tcPr>
            <w:tcW w:w="1560" w:type="dxa"/>
            <w:vAlign w:val="center"/>
          </w:tcPr>
          <w:p w14:paraId="7AA7DEE5" w14:textId="77777777" w:rsidR="00475FDA" w:rsidRPr="003C12DB" w:rsidRDefault="00475FDA" w:rsidP="003802A1">
            <w:pPr>
              <w:spacing w:line="240" w:lineRule="auto"/>
              <w:rPr>
                <w:rFonts w:cstheme="minorHAnsi"/>
                <w:bCs/>
                <w:color w:val="0000FF"/>
                <w:szCs w:val="22"/>
              </w:rPr>
            </w:pPr>
          </w:p>
        </w:tc>
        <w:tc>
          <w:tcPr>
            <w:tcW w:w="1417" w:type="dxa"/>
            <w:vAlign w:val="center"/>
          </w:tcPr>
          <w:p w14:paraId="151EFC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0DA65DE" w14:textId="77777777" w:rsidR="00475FDA" w:rsidRPr="003C12DB" w:rsidRDefault="00475FDA" w:rsidP="003802A1">
            <w:pPr>
              <w:spacing w:line="240" w:lineRule="auto"/>
              <w:rPr>
                <w:rFonts w:cstheme="minorHAnsi"/>
                <w:bCs/>
                <w:color w:val="0000FF"/>
                <w:szCs w:val="22"/>
              </w:rPr>
            </w:pPr>
          </w:p>
        </w:tc>
      </w:tr>
      <w:tr w:rsidR="004B3BCA" w:rsidRPr="003C12DB" w14:paraId="0E5FC8B6" w14:textId="77777777" w:rsidTr="004B3BCA">
        <w:trPr>
          <w:trHeight w:val="454"/>
        </w:trPr>
        <w:tc>
          <w:tcPr>
            <w:tcW w:w="2815" w:type="dxa"/>
            <w:vAlign w:val="center"/>
          </w:tcPr>
          <w:p w14:paraId="77A3917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59107C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88B581A" w14:textId="77777777" w:rsidR="00475FDA" w:rsidRPr="003C12DB" w:rsidRDefault="00475FDA" w:rsidP="003802A1">
            <w:pPr>
              <w:spacing w:line="240" w:lineRule="auto"/>
              <w:rPr>
                <w:rFonts w:cstheme="minorHAnsi"/>
                <w:bCs/>
                <w:color w:val="0000FF"/>
                <w:szCs w:val="22"/>
              </w:rPr>
            </w:pPr>
          </w:p>
        </w:tc>
        <w:tc>
          <w:tcPr>
            <w:tcW w:w="1560" w:type="dxa"/>
            <w:vAlign w:val="center"/>
          </w:tcPr>
          <w:p w14:paraId="44BFC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0D7C33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70E14D4F" w14:textId="77777777" w:rsidR="00475FDA" w:rsidRPr="003C12DB" w:rsidRDefault="00475FDA" w:rsidP="003802A1">
            <w:pPr>
              <w:spacing w:line="240" w:lineRule="auto"/>
              <w:rPr>
                <w:rFonts w:cstheme="minorHAnsi"/>
                <w:bCs/>
                <w:color w:val="0000FF"/>
                <w:szCs w:val="22"/>
              </w:rPr>
            </w:pPr>
          </w:p>
        </w:tc>
      </w:tr>
      <w:tr w:rsidR="004B3BCA" w:rsidRPr="003C12DB" w14:paraId="60A86BE4" w14:textId="77777777" w:rsidTr="004B3BCA">
        <w:trPr>
          <w:trHeight w:val="454"/>
        </w:trPr>
        <w:tc>
          <w:tcPr>
            <w:tcW w:w="2815" w:type="dxa"/>
            <w:vAlign w:val="center"/>
          </w:tcPr>
          <w:p w14:paraId="0BA3AF1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21807E9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9861989" w14:textId="77777777" w:rsidR="00475FDA" w:rsidRPr="003C12DB" w:rsidRDefault="00475FDA" w:rsidP="003802A1">
            <w:pPr>
              <w:spacing w:line="240" w:lineRule="auto"/>
              <w:rPr>
                <w:rFonts w:cstheme="minorHAnsi"/>
                <w:bCs/>
                <w:color w:val="0000FF"/>
                <w:szCs w:val="22"/>
              </w:rPr>
            </w:pPr>
          </w:p>
        </w:tc>
        <w:tc>
          <w:tcPr>
            <w:tcW w:w="1560" w:type="dxa"/>
            <w:vAlign w:val="center"/>
          </w:tcPr>
          <w:p w14:paraId="088E8812" w14:textId="77777777" w:rsidR="00475FDA" w:rsidRPr="003C12DB" w:rsidRDefault="00475FDA" w:rsidP="003802A1">
            <w:pPr>
              <w:spacing w:line="240" w:lineRule="auto"/>
              <w:rPr>
                <w:rFonts w:cstheme="minorHAnsi"/>
                <w:bCs/>
                <w:color w:val="0000FF"/>
                <w:szCs w:val="22"/>
              </w:rPr>
            </w:pPr>
          </w:p>
        </w:tc>
        <w:tc>
          <w:tcPr>
            <w:tcW w:w="1417" w:type="dxa"/>
            <w:vAlign w:val="center"/>
          </w:tcPr>
          <w:p w14:paraId="5F06D2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23BB39E3" w14:textId="77777777" w:rsidR="00475FDA" w:rsidRPr="003C12DB" w:rsidRDefault="00475FDA" w:rsidP="003802A1">
            <w:pPr>
              <w:spacing w:line="240" w:lineRule="auto"/>
              <w:rPr>
                <w:rFonts w:cstheme="minorHAnsi"/>
                <w:bCs/>
                <w:color w:val="0000FF"/>
                <w:szCs w:val="22"/>
              </w:rPr>
            </w:pPr>
          </w:p>
        </w:tc>
      </w:tr>
      <w:tr w:rsidR="004B3BCA" w:rsidRPr="003C12DB" w14:paraId="38040741" w14:textId="77777777" w:rsidTr="004B3BCA">
        <w:trPr>
          <w:trHeight w:val="454"/>
        </w:trPr>
        <w:tc>
          <w:tcPr>
            <w:tcW w:w="2815" w:type="dxa"/>
            <w:vAlign w:val="center"/>
          </w:tcPr>
          <w:p w14:paraId="383FED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14:paraId="077538A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70A4178" w14:textId="77777777" w:rsidR="00475FDA" w:rsidRPr="003C12DB" w:rsidRDefault="00475FDA" w:rsidP="003802A1">
            <w:pPr>
              <w:spacing w:line="240" w:lineRule="auto"/>
              <w:rPr>
                <w:rFonts w:cstheme="minorHAnsi"/>
                <w:bCs/>
                <w:color w:val="0000FF"/>
                <w:szCs w:val="22"/>
              </w:rPr>
            </w:pPr>
          </w:p>
        </w:tc>
        <w:tc>
          <w:tcPr>
            <w:tcW w:w="1560" w:type="dxa"/>
            <w:vAlign w:val="center"/>
          </w:tcPr>
          <w:p w14:paraId="1F7E6F4A" w14:textId="77777777" w:rsidR="00475FDA" w:rsidRPr="003C12DB" w:rsidRDefault="00475FDA" w:rsidP="003802A1">
            <w:pPr>
              <w:spacing w:line="240" w:lineRule="auto"/>
              <w:rPr>
                <w:rFonts w:cstheme="minorHAnsi"/>
                <w:bCs/>
                <w:color w:val="0000FF"/>
                <w:szCs w:val="22"/>
              </w:rPr>
            </w:pPr>
          </w:p>
        </w:tc>
        <w:tc>
          <w:tcPr>
            <w:tcW w:w="1417" w:type="dxa"/>
            <w:vAlign w:val="center"/>
          </w:tcPr>
          <w:p w14:paraId="5080236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EDBF99E" w14:textId="77777777" w:rsidR="00475FDA" w:rsidRPr="003C12DB" w:rsidRDefault="00475FDA" w:rsidP="003802A1">
            <w:pPr>
              <w:spacing w:line="240" w:lineRule="auto"/>
              <w:rPr>
                <w:rFonts w:cstheme="minorHAnsi"/>
                <w:bCs/>
                <w:color w:val="0000FF"/>
                <w:szCs w:val="22"/>
              </w:rPr>
            </w:pPr>
          </w:p>
        </w:tc>
      </w:tr>
      <w:tr w:rsidR="004B3BCA" w:rsidRPr="003C12DB" w14:paraId="2DE74D4F" w14:textId="77777777" w:rsidTr="004B3BCA">
        <w:trPr>
          <w:trHeight w:val="454"/>
        </w:trPr>
        <w:tc>
          <w:tcPr>
            <w:tcW w:w="2815" w:type="dxa"/>
            <w:vAlign w:val="center"/>
          </w:tcPr>
          <w:p w14:paraId="0D970ED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14:paraId="77206FB1" w14:textId="77777777" w:rsidR="00475FDA" w:rsidRPr="003C12DB" w:rsidRDefault="00475FDA" w:rsidP="003802A1">
            <w:pPr>
              <w:spacing w:line="240" w:lineRule="auto"/>
              <w:rPr>
                <w:rFonts w:cstheme="minorHAnsi"/>
                <w:bCs/>
                <w:color w:val="0000FF"/>
                <w:szCs w:val="22"/>
              </w:rPr>
            </w:pPr>
          </w:p>
        </w:tc>
        <w:tc>
          <w:tcPr>
            <w:tcW w:w="1417" w:type="dxa"/>
            <w:vAlign w:val="center"/>
          </w:tcPr>
          <w:p w14:paraId="3269DE99" w14:textId="77777777" w:rsidR="00475FDA" w:rsidRPr="003C12DB" w:rsidRDefault="00475FDA" w:rsidP="003802A1">
            <w:pPr>
              <w:spacing w:line="240" w:lineRule="auto"/>
              <w:rPr>
                <w:rFonts w:cstheme="minorHAnsi"/>
                <w:bCs/>
                <w:color w:val="0000FF"/>
                <w:szCs w:val="22"/>
              </w:rPr>
            </w:pPr>
          </w:p>
        </w:tc>
        <w:tc>
          <w:tcPr>
            <w:tcW w:w="1560" w:type="dxa"/>
            <w:vAlign w:val="center"/>
          </w:tcPr>
          <w:p w14:paraId="228D72D1"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A9099" w14:textId="77777777" w:rsidR="00475FDA" w:rsidRPr="003C12DB" w:rsidRDefault="00475FDA" w:rsidP="003802A1">
            <w:pPr>
              <w:spacing w:line="240" w:lineRule="auto"/>
              <w:rPr>
                <w:rFonts w:cstheme="minorHAnsi"/>
                <w:bCs/>
                <w:color w:val="0000FF"/>
                <w:szCs w:val="22"/>
              </w:rPr>
            </w:pPr>
          </w:p>
        </w:tc>
        <w:tc>
          <w:tcPr>
            <w:tcW w:w="1418" w:type="dxa"/>
            <w:vAlign w:val="center"/>
          </w:tcPr>
          <w:p w14:paraId="2409FACD"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2B71DBA" w14:textId="3F5543AA" w:rsidR="00475FDA" w:rsidRPr="004B3BCA" w:rsidRDefault="00864F75" w:rsidP="003802A1">
      <w:pPr>
        <w:autoSpaceDE w:val="0"/>
        <w:autoSpaceDN w:val="0"/>
        <w:adjustRightInd w:val="0"/>
        <w:spacing w:line="240" w:lineRule="auto"/>
        <w:rPr>
          <w:rFonts w:cstheme="minorHAnsi"/>
          <w:szCs w:val="22"/>
          <w:lang w:eastAsia="en-GB"/>
        </w:rPr>
      </w:pPr>
      <w:r>
        <w:rPr>
          <w:rFonts w:cstheme="minorHAnsi"/>
          <w:b/>
          <w:bCs/>
          <w:szCs w:val="22"/>
          <w:lang w:eastAsia="en-GB"/>
        </w:rPr>
        <w:t>16.5</w:t>
      </w:r>
      <w:r>
        <w:rPr>
          <w:rFonts w:cstheme="minorHAnsi"/>
          <w:b/>
          <w:bCs/>
          <w:szCs w:val="22"/>
          <w:lang w:eastAsia="en-GB"/>
        </w:rPr>
        <w:tab/>
      </w:r>
      <w:r w:rsidR="00475FDA" w:rsidRPr="003C12DB">
        <w:rPr>
          <w:rFonts w:cstheme="minorHAnsi"/>
          <w:b/>
          <w:bCs/>
          <w:szCs w:val="22"/>
          <w:lang w:eastAsia="en-GB"/>
        </w:rPr>
        <w:t xml:space="preserve">Appendix 5 – Safety Reporting Flow Chart </w:t>
      </w:r>
    </w:p>
    <w:p w14:paraId="75FC56C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14:paraId="6C9A64B6"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14:paraId="7A169885" w14:textId="77777777" w:rsidR="00475FDA" w:rsidRPr="003C12DB" w:rsidRDefault="00475FDA" w:rsidP="003802A1">
      <w:pPr>
        <w:spacing w:line="240" w:lineRule="auto"/>
        <w:rPr>
          <w:rFonts w:cstheme="minorHAnsi"/>
          <w:color w:val="0000FF"/>
          <w:szCs w:val="22"/>
        </w:rPr>
      </w:pPr>
    </w:p>
    <w:p w14:paraId="09E6141A" w14:textId="5326519B" w:rsidR="00475FDA" w:rsidRPr="004B3BCA" w:rsidRDefault="00475FDA" w:rsidP="003802A1">
      <w:pPr>
        <w:spacing w:line="240" w:lineRule="auto"/>
        <w:rPr>
          <w:rFonts w:cstheme="minorHAnsi"/>
          <w:b/>
          <w:bCs/>
          <w:szCs w:val="22"/>
          <w:lang w:eastAsia="en-GB"/>
        </w:rPr>
      </w:pPr>
      <w:r w:rsidRPr="003C12DB">
        <w:rPr>
          <w:rFonts w:cstheme="minorHAnsi"/>
          <w:b/>
          <w:szCs w:val="22"/>
          <w:lang w:eastAsia="en-GB"/>
        </w:rPr>
        <w:t>16.6</w:t>
      </w:r>
      <w:r w:rsidR="00864F75">
        <w:rPr>
          <w:rFonts w:cstheme="minorHAnsi"/>
          <w:szCs w:val="22"/>
          <w:lang w:eastAsia="en-GB"/>
        </w:rPr>
        <w:tab/>
      </w:r>
      <w:r w:rsidRPr="003C12DB">
        <w:rPr>
          <w:rFonts w:cstheme="minorHAnsi"/>
          <w:b/>
          <w:bCs/>
          <w:szCs w:val="22"/>
          <w:lang w:eastAsia="en-GB"/>
        </w:rPr>
        <w:t>Appendix 6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 or MHRA.</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default" r:id="rId38"/>
      <w:footerReference w:type="default" r:id="rId39"/>
      <w:headerReference w:type="first" r:id="rId40"/>
      <w:footerReference w:type="first" r:id="rId41"/>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FA6943" w:rsidRDefault="00FA6943" w:rsidP="00234F6D">
      <w:r>
        <w:separator/>
      </w:r>
    </w:p>
  </w:endnote>
  <w:endnote w:type="continuationSeparator" w:id="0">
    <w:p w14:paraId="26204E06" w14:textId="77777777" w:rsidR="00FA6943" w:rsidRDefault="00FA6943"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0CD8" w14:textId="77777777" w:rsidR="00FA6943" w:rsidRPr="00475FDA" w:rsidRDefault="00FA6943" w:rsidP="00475FDA">
    <w:pPr>
      <w:pStyle w:val="Footer"/>
      <w:jc w:val="right"/>
      <w:rPr>
        <w:rFonts w:ascii="Arial" w:hAnsi="Arial" w:cs="Arial"/>
        <w:b/>
      </w:rPr>
    </w:pPr>
    <w:r w:rsidRPr="00475FDA">
      <w:rPr>
        <w:rFonts w:ascii="Arial" w:hAnsi="Arial" w:cs="Arial"/>
        <w:b/>
      </w:rPr>
      <w:t>Version 1.0 November 2014</w:t>
    </w:r>
  </w:p>
  <w:p w14:paraId="30437931" w14:textId="1385D9A5" w:rsidR="00FA6943" w:rsidRDefault="00FA6943">
    <w:pPr>
      <w:pStyle w:val="Footer"/>
    </w:pPr>
    <w:r>
      <w:rPr>
        <w:noProof/>
        <w:lang w:val="en-US"/>
      </w:rPr>
      <mc:AlternateContent>
        <mc:Choice Requires="wps">
          <w:drawing>
            <wp:anchor distT="0" distB="0" distL="114300" distR="114300" simplePos="0" relativeHeight="251665408" behindDoc="0" locked="0" layoutInCell="1" allowOverlap="1" wp14:anchorId="75DAF273" wp14:editId="5A2BABAC">
              <wp:simplePos x="0" y="0"/>
              <wp:positionH relativeFrom="column">
                <wp:posOffset>457200</wp:posOffset>
              </wp:positionH>
              <wp:positionV relativeFrom="paragraph">
                <wp:posOffset>198755</wp:posOffset>
              </wp:positionV>
              <wp:extent cx="5865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586549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" strokecolor="#f79646 [3209]" strokeweight="2pt"/>
          </w:pict>
        </mc:Fallback>
      </mc:AlternateContent>
    </w:r>
    <w:r>
      <w:rPr>
        <w:noProof/>
        <w:lang w:val="en-US"/>
      </w:rPr>
      <w:drawing>
        <wp:anchor distT="0" distB="0" distL="114300" distR="114300" simplePos="0" relativeHeight="251660288" behindDoc="1" locked="0" layoutInCell="1" allowOverlap="1" wp14:anchorId="6980FC3E" wp14:editId="43D4798B">
          <wp:simplePos x="0" y="0"/>
          <wp:positionH relativeFrom="column">
            <wp:posOffset>-19685</wp:posOffset>
          </wp:positionH>
          <wp:positionV relativeFrom="paragraph">
            <wp:posOffset>635</wp:posOffset>
          </wp:positionV>
          <wp:extent cx="362712" cy="359664"/>
          <wp:effectExtent l="77788" t="74612" r="20002" b="962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Graphic-144.psd"/>
                  <pic:cNvPicPr/>
                </pic:nvPicPr>
                <pic:blipFill>
                  <a:blip r:embed="rId1">
                    <a:extLst>
                      <a:ext uri="{28A0092B-C50C-407E-A947-70E740481C1C}">
                        <a14:useLocalDpi xmlns:a14="http://schemas.microsoft.com/office/drawing/2010/main" val="0"/>
                      </a:ext>
                    </a:extLst>
                  </a:blip>
                  <a:stretch>
                    <a:fillRect/>
                  </a:stretch>
                </pic:blipFill>
                <pic:spPr>
                  <a:xfrm rot="27198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122B" w14:textId="77777777" w:rsidR="00FA6943" w:rsidRPr="00475FDA" w:rsidRDefault="00FA6943" w:rsidP="00472921">
    <w:pPr>
      <w:pStyle w:val="Footer"/>
      <w:jc w:val="right"/>
      <w:rPr>
        <w:rFonts w:ascii="Arial" w:hAnsi="Arial" w:cs="Arial"/>
        <w:b/>
      </w:rPr>
    </w:pPr>
    <w:r w:rsidRPr="00475FDA">
      <w:rPr>
        <w:rFonts w:ascii="Arial" w:hAnsi="Arial" w:cs="Arial"/>
        <w:b/>
      </w:rPr>
      <w:t>Version 1.0 November 2014</w:t>
    </w:r>
  </w:p>
  <w:p w14:paraId="6F77A712" w14:textId="78453EC4" w:rsidR="00FA6943" w:rsidRDefault="00FA6943">
    <w:pPr>
      <w:pStyle w:val="Footer"/>
    </w:pPr>
    <w:r>
      <w:rPr>
        <w:noProof/>
        <w:lang w:val="en-US"/>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Pr>
        <w:noProof/>
        <w:lang w:val="en-US"/>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FA6943" w:rsidRDefault="00FA6943" w:rsidP="00234F6D">
      <w:r>
        <w:separator/>
      </w:r>
    </w:p>
  </w:footnote>
  <w:footnote w:type="continuationSeparator" w:id="0">
    <w:p w14:paraId="4B241839" w14:textId="77777777" w:rsidR="00FA6943" w:rsidRDefault="00FA6943" w:rsidP="00234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FA6943" w:rsidRDefault="00FA6943">
    <w:pPr>
      <w:pStyle w:val="Header"/>
    </w:pPr>
    <w:r>
      <w:rPr>
        <w:noProof/>
        <w:lang w:val="en-US"/>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FA6943" w14:paraId="1C9364EF" w14:textId="77777777" w:rsidTr="003C12DB">
      <w:tc>
        <w:tcPr>
          <w:tcW w:w="3936" w:type="dxa"/>
          <w:vAlign w:val="center"/>
        </w:tcPr>
        <w:p w14:paraId="0D48035A" w14:textId="77777777" w:rsidR="00FA6943" w:rsidRPr="003C12DB" w:rsidRDefault="00FA6943" w:rsidP="00475FDA">
          <w:pPr>
            <w:pStyle w:val="Heading5"/>
            <w:rPr>
              <w:rFonts w:cs="Arial"/>
              <w:sz w:val="16"/>
              <w:szCs w:val="16"/>
            </w:rPr>
          </w:pPr>
        </w:p>
        <w:p w14:paraId="2E1316A7" w14:textId="77777777" w:rsidR="00FA6943" w:rsidRPr="003C12DB" w:rsidRDefault="00FA6943" w:rsidP="00475FDA">
          <w:pPr>
            <w:pStyle w:val="Heading5"/>
            <w:rPr>
              <w:rFonts w:cs="Arial"/>
              <w:sz w:val="16"/>
              <w:szCs w:val="16"/>
            </w:rPr>
          </w:pPr>
        </w:p>
        <w:p w14:paraId="3DED9D13" w14:textId="77777777" w:rsidR="00FA6943" w:rsidRPr="003C12DB" w:rsidRDefault="00FA6943"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FA6943" w:rsidRPr="003C12DB" w:rsidRDefault="00FA6943"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FA6943" w:rsidRPr="003C12DB" w:rsidRDefault="00FA6943" w:rsidP="00475FDA">
          <w:pPr>
            <w:tabs>
              <w:tab w:val="center" w:pos="4692"/>
            </w:tabs>
            <w:suppressAutoHyphens/>
            <w:rPr>
              <w:rFonts w:ascii="Arial" w:hAnsi="Arial" w:cs="Arial"/>
              <w:b/>
              <w:sz w:val="16"/>
              <w:szCs w:val="16"/>
            </w:rPr>
          </w:pPr>
        </w:p>
        <w:p w14:paraId="74633273" w14:textId="06740610" w:rsidR="00FA6943" w:rsidRPr="003C12DB" w:rsidRDefault="00FA6943" w:rsidP="003C12DB">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roofErr w:type="spellStart"/>
          <w:r w:rsidRPr="003C12DB">
            <w:rPr>
              <w:rFonts w:ascii="Arial" w:hAnsi="Arial" w:cs="Arial"/>
              <w:b/>
              <w:sz w:val="16"/>
              <w:szCs w:val="16"/>
            </w:rPr>
            <w:t>EudraCT</w:t>
          </w:r>
          <w:proofErr w:type="spellEnd"/>
          <w:r w:rsidRPr="003C12DB">
            <w:rPr>
              <w:rFonts w:ascii="Arial" w:hAnsi="Arial" w:cs="Arial"/>
              <w:b/>
              <w:sz w:val="16"/>
              <w:szCs w:val="16"/>
            </w:rPr>
            <w:t xml:space="preserve"> numb</w:t>
          </w:r>
          <w:r>
            <w:rPr>
              <w:rFonts w:ascii="Arial" w:hAnsi="Arial" w:cs="Arial"/>
              <w:b/>
              <w:sz w:val="16"/>
              <w:szCs w:val="16"/>
            </w:rPr>
            <w:t>er</w:t>
          </w:r>
        </w:p>
      </w:tc>
    </w:tr>
  </w:tbl>
  <w:p w14:paraId="5D93E1BD" w14:textId="77777777" w:rsidR="00FA6943" w:rsidRDefault="00FA69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FA6943" w:rsidRPr="00234F6D" w:rsidRDefault="00FA6943" w:rsidP="00BE008E">
    <w:r>
      <w:rPr>
        <w:noProof/>
        <w:lang w:val="en-US"/>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D652B7"/>
    <w:multiLevelType w:val="multilevel"/>
    <w:tmpl w:val="DB4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8">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9361A67"/>
    <w:multiLevelType w:val="hybridMultilevel"/>
    <w:tmpl w:val="4B6CF35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98E3003"/>
    <w:multiLevelType w:val="hybridMultilevel"/>
    <w:tmpl w:val="535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4386B57"/>
    <w:multiLevelType w:val="hybridMultilevel"/>
    <w:tmpl w:val="835E38F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49A0D02"/>
    <w:multiLevelType w:val="hybridMultilevel"/>
    <w:tmpl w:val="5FDC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9">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7D01D52"/>
    <w:multiLevelType w:val="hybridMultilevel"/>
    <w:tmpl w:val="04F6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6">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2494EF2"/>
    <w:multiLevelType w:val="hybridMultilevel"/>
    <w:tmpl w:val="BBA2EB1A"/>
    <w:lvl w:ilvl="0" w:tplc="C238794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58">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59">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1">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8">
    <w:nsid w:val="70943160"/>
    <w:multiLevelType w:val="hybridMultilevel"/>
    <w:tmpl w:val="B7D4B2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2">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3">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4"/>
  </w:num>
  <w:num w:numId="3">
    <w:abstractNumId w:val="42"/>
  </w:num>
  <w:num w:numId="4">
    <w:abstractNumId w:val="43"/>
  </w:num>
  <w:num w:numId="5">
    <w:abstractNumId w:val="10"/>
  </w:num>
  <w:num w:numId="6">
    <w:abstractNumId w:val="33"/>
  </w:num>
  <w:num w:numId="7">
    <w:abstractNumId w:val="45"/>
  </w:num>
  <w:num w:numId="8">
    <w:abstractNumId w:val="55"/>
  </w:num>
  <w:num w:numId="9">
    <w:abstractNumId w:val="25"/>
  </w:num>
  <w:num w:numId="10">
    <w:abstractNumId w:val="0"/>
  </w:num>
  <w:num w:numId="11">
    <w:abstractNumId w:val="5"/>
  </w:num>
  <w:num w:numId="12">
    <w:abstractNumId w:val="72"/>
  </w:num>
  <w:num w:numId="13">
    <w:abstractNumId w:val="23"/>
  </w:num>
  <w:num w:numId="14">
    <w:abstractNumId w:val="15"/>
  </w:num>
  <w:num w:numId="15">
    <w:abstractNumId w:val="26"/>
  </w:num>
  <w:num w:numId="16">
    <w:abstractNumId w:val="44"/>
  </w:num>
  <w:num w:numId="17">
    <w:abstractNumId w:val="32"/>
  </w:num>
  <w:num w:numId="18">
    <w:abstractNumId w:val="27"/>
  </w:num>
  <w:num w:numId="19">
    <w:abstractNumId w:val="14"/>
  </w:num>
  <w:num w:numId="20">
    <w:abstractNumId w:val="13"/>
  </w:num>
  <w:num w:numId="21">
    <w:abstractNumId w:val="64"/>
  </w:num>
  <w:num w:numId="22">
    <w:abstractNumId w:val="29"/>
  </w:num>
  <w:num w:numId="23">
    <w:abstractNumId w:val="57"/>
  </w:num>
  <w:num w:numId="24">
    <w:abstractNumId w:val="24"/>
  </w:num>
  <w:num w:numId="25">
    <w:abstractNumId w:val="69"/>
  </w:num>
  <w:num w:numId="26">
    <w:abstractNumId w:val="73"/>
  </w:num>
  <w:num w:numId="27">
    <w:abstractNumId w:val="18"/>
  </w:num>
  <w:num w:numId="28">
    <w:abstractNumId w:val="16"/>
  </w:num>
  <w:num w:numId="29">
    <w:abstractNumId w:val="62"/>
  </w:num>
  <w:num w:numId="30">
    <w:abstractNumId w:val="71"/>
  </w:num>
  <w:num w:numId="31">
    <w:abstractNumId w:val="49"/>
  </w:num>
  <w:num w:numId="32">
    <w:abstractNumId w:val="39"/>
  </w:num>
  <w:num w:numId="33">
    <w:abstractNumId w:val="58"/>
  </w:num>
  <w:num w:numId="34">
    <w:abstractNumId w:val="47"/>
  </w:num>
  <w:num w:numId="35">
    <w:abstractNumId w:val="28"/>
  </w:num>
  <w:num w:numId="36">
    <w:abstractNumId w:val="12"/>
  </w:num>
  <w:num w:numId="37">
    <w:abstractNumId w:val="20"/>
  </w:num>
  <w:num w:numId="38">
    <w:abstractNumId w:val="48"/>
  </w:num>
  <w:num w:numId="39">
    <w:abstractNumId w:val="2"/>
  </w:num>
  <w:num w:numId="40">
    <w:abstractNumId w:val="60"/>
  </w:num>
  <w:num w:numId="41">
    <w:abstractNumId w:val="36"/>
  </w:num>
  <w:num w:numId="42">
    <w:abstractNumId w:val="30"/>
  </w:num>
  <w:num w:numId="43">
    <w:abstractNumId w:val="67"/>
  </w:num>
  <w:num w:numId="44">
    <w:abstractNumId w:val="34"/>
  </w:num>
  <w:num w:numId="45">
    <w:abstractNumId w:val="40"/>
  </w:num>
  <w:num w:numId="46">
    <w:abstractNumId w:val="11"/>
  </w:num>
  <w:num w:numId="47">
    <w:abstractNumId w:val="35"/>
  </w:num>
  <w:num w:numId="48">
    <w:abstractNumId w:val="7"/>
  </w:num>
  <w:num w:numId="49">
    <w:abstractNumId w:val="38"/>
  </w:num>
  <w:num w:numId="50">
    <w:abstractNumId w:val="4"/>
  </w:num>
  <w:num w:numId="51">
    <w:abstractNumId w:val="22"/>
  </w:num>
  <w:num w:numId="52">
    <w:abstractNumId w:val="9"/>
  </w:num>
  <w:num w:numId="53">
    <w:abstractNumId w:val="66"/>
  </w:num>
  <w:num w:numId="54">
    <w:abstractNumId w:val="17"/>
  </w:num>
  <w:num w:numId="55">
    <w:abstractNumId w:val="37"/>
  </w:num>
  <w:num w:numId="56">
    <w:abstractNumId w:val="31"/>
  </w:num>
  <w:num w:numId="57">
    <w:abstractNumId w:val="56"/>
  </w:num>
  <w:num w:numId="58">
    <w:abstractNumId w:val="63"/>
  </w:num>
  <w:num w:numId="59">
    <w:abstractNumId w:val="68"/>
  </w:num>
  <w:num w:numId="60">
    <w:abstractNumId w:val="46"/>
  </w:num>
  <w:num w:numId="61">
    <w:abstractNumId w:val="61"/>
  </w:num>
  <w:num w:numId="62">
    <w:abstractNumId w:val="21"/>
  </w:num>
  <w:num w:numId="63">
    <w:abstractNumId w:val="70"/>
  </w:num>
  <w:num w:numId="64">
    <w:abstractNumId w:val="59"/>
  </w:num>
  <w:num w:numId="65">
    <w:abstractNumId w:val="1"/>
  </w:num>
  <w:num w:numId="66">
    <w:abstractNumId w:val="50"/>
  </w:num>
  <w:num w:numId="67">
    <w:abstractNumId w:val="8"/>
  </w:num>
  <w:num w:numId="68">
    <w:abstractNumId w:val="53"/>
  </w:num>
  <w:num w:numId="69">
    <w:abstractNumId w:val="19"/>
  </w:num>
  <w:num w:numId="70">
    <w:abstractNumId w:val="41"/>
  </w:num>
  <w:num w:numId="71">
    <w:abstractNumId w:val="65"/>
  </w:num>
  <w:num w:numId="72">
    <w:abstractNumId w:val="3"/>
  </w:num>
  <w:num w:numId="73">
    <w:abstractNumId w:val="52"/>
  </w:num>
  <w:num w:numId="74">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67B4C"/>
    <w:rsid w:val="00076F16"/>
    <w:rsid w:val="00093582"/>
    <w:rsid w:val="000C7CF4"/>
    <w:rsid w:val="000F25C6"/>
    <w:rsid w:val="001444A7"/>
    <w:rsid w:val="001560EF"/>
    <w:rsid w:val="001601B4"/>
    <w:rsid w:val="00191996"/>
    <w:rsid w:val="001B16DC"/>
    <w:rsid w:val="001B41C4"/>
    <w:rsid w:val="001D1F95"/>
    <w:rsid w:val="002126E2"/>
    <w:rsid w:val="00234F6D"/>
    <w:rsid w:val="00236E57"/>
    <w:rsid w:val="002676B7"/>
    <w:rsid w:val="002D1F77"/>
    <w:rsid w:val="00350036"/>
    <w:rsid w:val="00373AEE"/>
    <w:rsid w:val="003802A1"/>
    <w:rsid w:val="003C12DB"/>
    <w:rsid w:val="003E5CA2"/>
    <w:rsid w:val="0044745A"/>
    <w:rsid w:val="0046376B"/>
    <w:rsid w:val="00472921"/>
    <w:rsid w:val="00475FDA"/>
    <w:rsid w:val="004B3BCA"/>
    <w:rsid w:val="004C7FC7"/>
    <w:rsid w:val="004D676C"/>
    <w:rsid w:val="005D12F5"/>
    <w:rsid w:val="005F7C56"/>
    <w:rsid w:val="006361A0"/>
    <w:rsid w:val="006B6502"/>
    <w:rsid w:val="007F7C65"/>
    <w:rsid w:val="00864F75"/>
    <w:rsid w:val="008F0C9F"/>
    <w:rsid w:val="008F7008"/>
    <w:rsid w:val="008F7B4D"/>
    <w:rsid w:val="0094041D"/>
    <w:rsid w:val="009655F2"/>
    <w:rsid w:val="00970C8D"/>
    <w:rsid w:val="00983566"/>
    <w:rsid w:val="00987A19"/>
    <w:rsid w:val="00A13F7C"/>
    <w:rsid w:val="00A40045"/>
    <w:rsid w:val="00A86F4D"/>
    <w:rsid w:val="00A966D1"/>
    <w:rsid w:val="00B17F61"/>
    <w:rsid w:val="00B678E1"/>
    <w:rsid w:val="00B678FD"/>
    <w:rsid w:val="00B75230"/>
    <w:rsid w:val="00B90470"/>
    <w:rsid w:val="00BA53C2"/>
    <w:rsid w:val="00BE008E"/>
    <w:rsid w:val="00C5704F"/>
    <w:rsid w:val="00C61B86"/>
    <w:rsid w:val="00C83FDB"/>
    <w:rsid w:val="00C84257"/>
    <w:rsid w:val="00C93C01"/>
    <w:rsid w:val="00CA7C26"/>
    <w:rsid w:val="00CB2B1E"/>
    <w:rsid w:val="00CE060B"/>
    <w:rsid w:val="00D027C8"/>
    <w:rsid w:val="00D10D33"/>
    <w:rsid w:val="00D5595B"/>
    <w:rsid w:val="00D706FE"/>
    <w:rsid w:val="00DA6A8F"/>
    <w:rsid w:val="00DB7C49"/>
    <w:rsid w:val="00E365A2"/>
    <w:rsid w:val="00E4026C"/>
    <w:rsid w:val="00E94CA1"/>
    <w:rsid w:val="00F2333D"/>
    <w:rsid w:val="00F91FBF"/>
    <w:rsid w:val="00FA0A14"/>
    <w:rsid w:val="00FA6943"/>
    <w:rsid w:val="00FD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ra.nhs.uk/documents/2014/05/hra-guidance-payments-incentives-research-v1-0-final-2014-05-21.pdf" TargetMode="External"/><Relationship Id="rId21" Type="http://schemas.openxmlformats.org/officeDocument/2006/relationships/hyperlink" Target="http://www.ema.europa.eu/ema/index.jsp?curl=pages/regulation/q_and_a/q_and_a_detail_000016.jsp&amp;mid=WC0b01ac05800296c5"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3" Type="http://schemas.openxmlformats.org/officeDocument/2006/relationships/hyperlink" Target="http://ec.europa.eu/enterprise/pharmaceuticals/eudralex/vol-10/guidance-on-imp_nimp_04-2007.pdf" TargetMode="External"/><Relationship Id="rId24" Type="http://schemas.openxmlformats.org/officeDocument/2006/relationships/hyperlink" Target="http://ec.europa.eu/health/documents/eudralex/vol-10/index_en.htm" TargetMode="External"/><Relationship Id="rId25" Type="http://schemas.openxmlformats.org/officeDocument/2006/relationships/hyperlink" Target="http://ec.europa.eu/health/files/eudralex/vol-10/imp_03-2011.pdf" TargetMode="External"/><Relationship Id="rId26" Type="http://schemas.openxmlformats.org/officeDocument/2006/relationships/hyperlink" Target="http://ec.europa.eu/health/files/eudralex/vol-10/imp_03-2011.pdf" TargetMode="External"/><Relationship Id="rId27" Type="http://schemas.openxmlformats.org/officeDocument/2006/relationships/hyperlink" Target="http://www.mhra.gov.uk/Howweregulate/Medicines/Licensingofmedicines/Clinicaltrials/Safetyreporting-SUSARSandASRs/index.htm" TargetMode="External"/><Relationship Id="rId28" Type="http://schemas.openxmlformats.org/officeDocument/2006/relationships/hyperlink" Target="http://www.consort-statement.org/" TargetMode="External"/><Relationship Id="rId29" Type="http://schemas.openxmlformats.org/officeDocument/2006/relationships/hyperlink" Target="http://www.sgul.ac.uk/depts/chs/chs_research/stat_guide/methods.c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gul.ac.uk/depts/chs/chs_research/stat_guide/methods.cfm" TargetMode="External"/><Relationship Id="rId31" Type="http://schemas.openxmlformats.org/officeDocument/2006/relationships/hyperlink" Target="http://www.sgul.ac.uk/depts/chs/chs_research/stat_guide/methods.cfm" TargetMode="External"/><Relationship Id="rId32" Type="http://schemas.openxmlformats.org/officeDocument/2006/relationships/hyperlink" Target="http://www.sgul.ac.uk/depts/chs/chs_research/stat_guide/methods.cfm" TargetMode="External"/><Relationship Id="rId9" Type="http://schemas.openxmlformats.org/officeDocument/2006/relationships/hyperlink" Target="mailto:HRA.Protocols@nhs.ne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gul.ac.uk/depts/chs/chs_research/stat_guide/describe.cfm" TargetMode="External"/><Relationship Id="rId34" Type="http://schemas.openxmlformats.org/officeDocument/2006/relationships/hyperlink" Target="http://www.invo.org.uk/" TargetMode="External"/><Relationship Id="rId35" Type="http://schemas.openxmlformats.org/officeDocument/2006/relationships/hyperlink" Target="http://www.hra.nhs.uk/resources/after-you-apply/amendments/" TargetMode="External"/><Relationship Id="rId36" Type="http://schemas.openxmlformats.org/officeDocument/2006/relationships/hyperlink" Target="https://www.gov.uk/government/publications/guidance-on-attributing-the-costs-of-health-and-social-care-research" TargetMode="External"/><Relationship Id="rId10" Type="http://schemas.openxmlformats.org/officeDocument/2006/relationships/hyperlink" Target="http://www.hra.nhs.uk/documents/2013/10/data-monitoring-committees-in-clinical-trials.pdf" TargetMode="External"/><Relationship Id="rId11" Type="http://schemas.openxmlformats.org/officeDocument/2006/relationships/hyperlink" Target="http://www.mrc.ac.uk/documents/pdf/good-clinical-practice-in-clinical-trials/" TargetMode="External"/><Relationship Id="rId12" Type="http://schemas.openxmlformats.org/officeDocument/2006/relationships/hyperlink" Target="http://www.mhra.gov.uk/home/groups/l-ctu/documents/websiteresources/con111784.pdf" TargetMode="External"/><Relationship Id="rId13" Type="http://schemas.openxmlformats.org/officeDocument/2006/relationships/hyperlink" Target="http://www.comet-initiative.org" TargetMode="External"/><Relationship Id="rId14" Type="http://schemas.openxmlformats.org/officeDocument/2006/relationships/hyperlink" Target="http://www.crn.nihr.ac.uk/can-help/life-sciences-industry/feasibility/" TargetMode="External"/><Relationship Id="rId15" Type="http://schemas.openxmlformats.org/officeDocument/2006/relationships/hyperlink" Target="http://www.crn.nihr.ac.uk/can-help/life-sciences-industry/" TargetMode="External"/><Relationship Id="rId16" Type="http://schemas.openxmlformats.org/officeDocument/2006/relationships/hyperlink" Target="https://www.submitmystudy.nihr.ac.uk/" TargetMode="External"/><Relationship Id="rId17" Type="http://schemas.openxmlformats.org/officeDocument/2006/relationships/hyperlink" Target="http://www.crn.nihr.ac.uk/can-help/funders-academics/" TargetMode="External"/><Relationship Id="rId18" Type="http://schemas.openxmlformats.org/officeDocument/2006/relationships/hyperlink" Target="http://www.hma.eu/fileadmin/dateien/Human_Medicines/01-About_HMA/Working_Groups/CTFG/2014_09_HMA_CTFG_Contraception.pdf" TargetMode="External"/><Relationship Id="rId19" Type="http://schemas.openxmlformats.org/officeDocument/2006/relationships/hyperlink" Target="http://www.hra.nhs.uk/about-the-hra/our-committees/section-251/what-is-section-251/" TargetMode="External"/><Relationship Id="rId37" Type="http://schemas.openxmlformats.org/officeDocument/2006/relationships/hyperlink" Target="http://www.consort-statement.org/"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header" Target="header2.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689B-F9D1-5C40-82EF-2BAF2CA3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21107</Words>
  <Characters>120312</Characters>
  <Application>Microsoft Macintosh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141137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Cordelia Reddy</cp:lastModifiedBy>
  <cp:revision>2</cp:revision>
  <cp:lastPrinted>2014-11-21T16:55:00Z</cp:lastPrinted>
  <dcterms:created xsi:type="dcterms:W3CDTF">2015-01-30T14:07:00Z</dcterms:created>
  <dcterms:modified xsi:type="dcterms:W3CDTF">2015-01-30T14:07:00Z</dcterms:modified>
</cp:coreProperties>
</file>